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714D" w14:textId="77777777" w:rsidR="00A66EDC" w:rsidRPr="007B4A8F" w:rsidRDefault="00A66EDC" w:rsidP="00A66EDC">
      <w:pPr>
        <w:snapToGrid w:val="0"/>
        <w:spacing w:line="460" w:lineRule="exact"/>
        <w:jc w:val="center"/>
        <w:rPr>
          <w:rFonts w:ascii="標楷體" w:hAnsi="標楷體" w:cs="Times New Roman"/>
          <w:sz w:val="40"/>
        </w:rPr>
      </w:pPr>
      <w:r w:rsidRPr="007B4A8F">
        <w:rPr>
          <w:rFonts w:ascii="標楷體" w:hAnsi="標楷體" w:cs="Times New Roman" w:hint="eastAsia"/>
          <w:sz w:val="40"/>
        </w:rPr>
        <w:t>虛擬資產服務法</w:t>
      </w:r>
      <w:r w:rsidRPr="007B4A8F">
        <w:rPr>
          <w:rFonts w:ascii="標楷體" w:hAnsi="標楷體" w:cs="Times New Roman"/>
          <w:sz w:val="40"/>
        </w:rPr>
        <w:t>草案總說明</w:t>
      </w:r>
    </w:p>
    <w:p w14:paraId="14783F23" w14:textId="77777777" w:rsidR="00A66EDC" w:rsidRPr="007123AA" w:rsidRDefault="00A66EDC" w:rsidP="00A66EDC">
      <w:pPr>
        <w:snapToGrid w:val="0"/>
        <w:spacing w:line="460" w:lineRule="exact"/>
        <w:jc w:val="center"/>
        <w:rPr>
          <w:rFonts w:ascii="標楷體" w:hAnsi="標楷體" w:cs="Times New Roman"/>
          <w:sz w:val="40"/>
        </w:rPr>
      </w:pPr>
    </w:p>
    <w:p w14:paraId="641AE2FA" w14:textId="77777777" w:rsidR="00A66EDC" w:rsidRPr="009D0CAE" w:rsidRDefault="00A66EDC" w:rsidP="00A66EDC">
      <w:pPr>
        <w:snapToGrid w:val="0"/>
        <w:spacing w:line="460" w:lineRule="exact"/>
        <w:ind w:right="28" w:firstLine="567"/>
        <w:jc w:val="both"/>
        <w:rPr>
          <w:rFonts w:ascii="標楷體" w:hAnsi="標楷體" w:cs="Times New Roman"/>
          <w:color w:val="000000" w:themeColor="text1"/>
          <w:sz w:val="28"/>
        </w:rPr>
      </w:pPr>
      <w:r w:rsidRPr="007B4A8F">
        <w:rPr>
          <w:rFonts w:ascii="標楷體" w:hAnsi="標楷體" w:cs="Times New Roman" w:hint="eastAsia"/>
          <w:sz w:val="28"/>
        </w:rPr>
        <w:t>虛擬資產以分散式帳本技術與密碼學技術為基礎，已逐漸發展成具有支付</w:t>
      </w:r>
      <w:r w:rsidRPr="009D0CAE">
        <w:rPr>
          <w:rFonts w:ascii="標楷體" w:hAnsi="標楷體" w:cs="Times New Roman" w:hint="eastAsia"/>
          <w:color w:val="000000" w:themeColor="text1"/>
          <w:sz w:val="28"/>
        </w:rPr>
        <w:t>或投資等交易功能且有別於傳統金融資產之新型態金融</w:t>
      </w:r>
      <w:r>
        <w:rPr>
          <w:rFonts w:ascii="標楷體" w:hAnsi="標楷體" w:cs="Times New Roman" w:hint="eastAsia"/>
          <w:color w:val="000000" w:themeColor="text1"/>
          <w:sz w:val="28"/>
        </w:rPr>
        <w:t>商品</w:t>
      </w:r>
      <w:r w:rsidRPr="009D0CAE">
        <w:rPr>
          <w:rFonts w:ascii="標楷體" w:hAnsi="標楷體" w:cs="Times New Roman" w:hint="eastAsia"/>
          <w:color w:val="000000" w:themeColor="text1"/>
          <w:sz w:val="28"/>
        </w:rPr>
        <w:t>，提供相關交易服務之虛擬資產服務商亦應運而生，形成有別於傳統金融機構之新型態金融服務事業。為有效與適切管理虛擬資產及相關服務事業，國際證券管理機構組織（International Organization of Securities Commissions）於一百十二年提出虛擬資產監管之政策建議最終報告，歐盟、日本、韓國、香港等亦於近年陸續頒布針對虛擬資產交易及相關服務之金融管理法規，以加強對虛擬資產交易人之保護，整體而言，國際上針對虛擬資產交易及相關服務應受特別金融監理之看法已逐漸形成共識。</w:t>
      </w:r>
    </w:p>
    <w:p w14:paraId="76827E2D" w14:textId="77777777" w:rsidR="00A66EDC" w:rsidRPr="009D0CAE" w:rsidRDefault="00A66EDC" w:rsidP="00A66EDC">
      <w:pPr>
        <w:snapToGrid w:val="0"/>
        <w:spacing w:line="460" w:lineRule="exact"/>
        <w:ind w:right="28" w:firstLine="567"/>
        <w:jc w:val="both"/>
        <w:rPr>
          <w:rFonts w:ascii="標楷體" w:hAnsi="標楷體" w:cs="Times New Roman"/>
          <w:color w:val="000000" w:themeColor="text1"/>
          <w:sz w:val="28"/>
        </w:rPr>
      </w:pPr>
      <w:r w:rsidRPr="009D0CAE">
        <w:rPr>
          <w:rFonts w:ascii="標楷體" w:hAnsi="標楷體" w:cs="Times New Roman"/>
          <w:color w:val="000000" w:themeColor="text1"/>
          <w:sz w:val="28"/>
        </w:rPr>
        <w:t>為</w:t>
      </w:r>
      <w:r w:rsidRPr="009D0CAE">
        <w:rPr>
          <w:rFonts w:ascii="標楷體" w:hAnsi="標楷體" w:cs="Times New Roman" w:hint="eastAsia"/>
          <w:color w:val="000000" w:themeColor="text1"/>
          <w:sz w:val="28"/>
        </w:rPr>
        <w:t>健全</w:t>
      </w:r>
      <w:r w:rsidRPr="00EE0DAD">
        <w:rPr>
          <w:rFonts w:ascii="標楷體" w:hAnsi="標楷體" w:cs="Times New Roman" w:hint="eastAsia"/>
          <w:color w:val="000000" w:themeColor="text1"/>
          <w:sz w:val="28"/>
        </w:rPr>
        <w:t>我國</w:t>
      </w:r>
      <w:r w:rsidRPr="009D0CAE">
        <w:rPr>
          <w:rFonts w:ascii="標楷體" w:hAnsi="標楷體" w:cs="Times New Roman" w:hint="eastAsia"/>
          <w:color w:val="000000" w:themeColor="text1"/>
          <w:sz w:val="28"/>
        </w:rPr>
        <w:t>虛擬資產業務之經營與發展，增進虛擬資產服務及交易市場之管理，保障我國虛擬資產交易人權益，以及促進新興科技之應用與我國金融科技創新，制定虛擬資產交易及相關服務管理之專法有其必要，以期有效管理虛擬資產服務商俾有序發展虛擬資產相關服務，建立</w:t>
      </w:r>
      <w:r w:rsidRPr="00EE0DAD">
        <w:rPr>
          <w:rFonts w:ascii="標楷體" w:hAnsi="標楷體" w:cs="Times New Roman" w:hint="eastAsia"/>
          <w:color w:val="000000" w:themeColor="text1"/>
          <w:sz w:val="28"/>
        </w:rPr>
        <w:t>並要求業者加入</w:t>
      </w:r>
      <w:r w:rsidRPr="009D0CAE">
        <w:rPr>
          <w:rFonts w:ascii="標楷體" w:hAnsi="標楷體" w:cs="Times New Roman" w:hint="eastAsia"/>
          <w:color w:val="000000" w:themeColor="text1"/>
          <w:sz w:val="28"/>
        </w:rPr>
        <w:t>虛擬資產同業公會以</w:t>
      </w:r>
      <w:r w:rsidRPr="00EE0DAD">
        <w:rPr>
          <w:rFonts w:ascii="標楷體" w:hAnsi="標楷體" w:cs="Times New Roman" w:hint="eastAsia"/>
          <w:color w:val="000000" w:themeColor="text1"/>
          <w:sz w:val="28"/>
        </w:rPr>
        <w:t>促其形成</w:t>
      </w:r>
      <w:r w:rsidRPr="009D0CAE">
        <w:rPr>
          <w:rFonts w:ascii="標楷體" w:hAnsi="標楷體" w:cs="Times New Roman" w:hint="eastAsia"/>
          <w:color w:val="000000" w:themeColor="text1"/>
          <w:sz w:val="28"/>
        </w:rPr>
        <w:t>虛擬資產服務市場之自律機制，規範穩定幣之發行以建立未來虛擬金融世界發展所需之交易媒介，以及禁止虛擬資產不公正交易行為以維護虛擬資產交易人權益與交易市場秩序</w:t>
      </w:r>
      <w:r w:rsidRPr="00EE0DAD">
        <w:rPr>
          <w:rFonts w:ascii="標楷體" w:hAnsi="標楷體" w:cs="Times New Roman" w:hint="eastAsia"/>
          <w:color w:val="000000" w:themeColor="text1"/>
          <w:sz w:val="28"/>
        </w:rPr>
        <w:t>，</w:t>
      </w:r>
      <w:r w:rsidRPr="009D0CAE">
        <w:rPr>
          <w:rFonts w:ascii="標楷體" w:hAnsi="標楷體" w:cs="Times New Roman" w:hint="eastAsia"/>
          <w:color w:val="000000" w:themeColor="text1"/>
          <w:sz w:val="28"/>
        </w:rPr>
        <w:t>爰擬具</w:t>
      </w:r>
      <w:r w:rsidRPr="009D0CAE">
        <w:rPr>
          <w:rFonts w:ascii="標楷體" w:hAnsi="標楷體" w:cs="Times New Roman"/>
          <w:color w:val="000000" w:themeColor="text1"/>
          <w:sz w:val="28"/>
        </w:rPr>
        <w:t>「</w:t>
      </w:r>
      <w:r w:rsidRPr="009D0CAE">
        <w:rPr>
          <w:rFonts w:ascii="標楷體" w:hAnsi="標楷體" w:cs="Times New Roman" w:hint="eastAsia"/>
          <w:color w:val="000000" w:themeColor="text1"/>
          <w:sz w:val="28"/>
        </w:rPr>
        <w:t>虛擬資產服務法</w:t>
      </w:r>
      <w:r w:rsidRPr="009D0CAE">
        <w:rPr>
          <w:rFonts w:ascii="標楷體" w:hAnsi="標楷體" w:cs="Times New Roman"/>
          <w:color w:val="000000" w:themeColor="text1"/>
          <w:sz w:val="28"/>
        </w:rPr>
        <w:t>」</w:t>
      </w:r>
      <w:r w:rsidRPr="009D0CAE">
        <w:rPr>
          <w:rFonts w:ascii="標楷體" w:hAnsi="標楷體" w:cs="Times New Roman" w:hint="eastAsia"/>
          <w:color w:val="000000" w:themeColor="text1"/>
          <w:sz w:val="28"/>
        </w:rPr>
        <w:t>（以下簡稱本法）</w:t>
      </w:r>
      <w:r w:rsidRPr="009D0CAE">
        <w:rPr>
          <w:rFonts w:ascii="標楷體" w:hAnsi="標楷體" w:cs="Times New Roman"/>
          <w:color w:val="000000" w:themeColor="text1"/>
          <w:sz w:val="28"/>
        </w:rPr>
        <w:t>草案，其要點如下：</w:t>
      </w:r>
    </w:p>
    <w:p w14:paraId="072F7558"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9D0CAE">
        <w:rPr>
          <w:rFonts w:ascii="標楷體" w:hAnsi="標楷體" w:cs="Times New Roman"/>
          <w:color w:val="000000" w:themeColor="text1"/>
          <w:sz w:val="28"/>
        </w:rPr>
        <w:t>本</w:t>
      </w:r>
      <w:r w:rsidRPr="009D0CAE">
        <w:rPr>
          <w:rFonts w:ascii="標楷體" w:hAnsi="標楷體" w:cs="Times New Roman" w:hint="eastAsia"/>
          <w:color w:val="000000" w:themeColor="text1"/>
          <w:sz w:val="28"/>
        </w:rPr>
        <w:t>法之立法目的、主管機關、相關用詞定義，以及虛擬資產相關之創新實驗及國際合作。（草案第一條至第五條）</w:t>
      </w:r>
    </w:p>
    <w:p w14:paraId="42B56126"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0" w:name="_Hlk190680404"/>
      <w:r w:rsidRPr="009D0CAE">
        <w:rPr>
          <w:rFonts w:ascii="標楷體" w:hAnsi="標楷體" w:cs="Times New Roman" w:hint="eastAsia"/>
          <w:color w:val="000000" w:themeColor="text1"/>
          <w:sz w:val="28"/>
        </w:rPr>
        <w:t>虛擬資產</w:t>
      </w:r>
      <w:r w:rsidRPr="00EE0DAD">
        <w:rPr>
          <w:rFonts w:ascii="標楷體" w:hAnsi="標楷體" w:cs="Times New Roman" w:hint="eastAsia"/>
          <w:color w:val="000000" w:themeColor="text1"/>
          <w:sz w:val="28"/>
        </w:rPr>
        <w:t>業</w:t>
      </w:r>
      <w:r w:rsidRPr="009D0CAE">
        <w:rPr>
          <w:rFonts w:ascii="標楷體" w:hAnsi="標楷體" w:cs="Times New Roman" w:hint="eastAsia"/>
          <w:color w:val="000000" w:themeColor="text1"/>
          <w:sz w:val="28"/>
        </w:rPr>
        <w:t>務</w:t>
      </w:r>
      <w:r>
        <w:rPr>
          <w:rFonts w:ascii="標楷體" w:hAnsi="標楷體" w:cs="Times New Roman" w:hint="eastAsia"/>
          <w:color w:val="000000" w:themeColor="text1"/>
          <w:sz w:val="28"/>
        </w:rPr>
        <w:t>範圍、</w:t>
      </w:r>
      <w:r w:rsidRPr="00EE0DAD">
        <w:rPr>
          <w:rFonts w:ascii="標楷體" w:hAnsi="標楷體" w:cs="Times New Roman" w:hint="eastAsia"/>
          <w:color w:val="000000" w:themeColor="text1"/>
          <w:sz w:val="28"/>
        </w:rPr>
        <w:t>各服務商之種類及其</w:t>
      </w:r>
      <w:bookmarkEnd w:id="0"/>
      <w:r w:rsidRPr="009D0CAE">
        <w:rPr>
          <w:rFonts w:ascii="標楷體" w:hAnsi="標楷體" w:cs="Times New Roman" w:hint="eastAsia"/>
          <w:color w:val="000000" w:themeColor="text1"/>
          <w:sz w:val="28"/>
        </w:rPr>
        <w:t>許可規範、</w:t>
      </w:r>
      <w:bookmarkStart w:id="1" w:name="_Hlk190680609"/>
      <w:r w:rsidRPr="009D0CAE">
        <w:rPr>
          <w:rFonts w:ascii="標楷體" w:hAnsi="標楷體" w:cs="Times New Roman" w:hint="eastAsia"/>
          <w:color w:val="000000" w:themeColor="text1"/>
          <w:sz w:val="28"/>
        </w:rPr>
        <w:t>專營</w:t>
      </w:r>
      <w:bookmarkStart w:id="2" w:name="_Hlk190680898"/>
      <w:r w:rsidRPr="009D0CAE">
        <w:rPr>
          <w:rFonts w:ascii="標楷體" w:hAnsi="標楷體" w:cs="Times New Roman" w:hint="eastAsia"/>
          <w:color w:val="000000" w:themeColor="text1"/>
          <w:sz w:val="28"/>
        </w:rPr>
        <w:t>與兼營規範</w:t>
      </w:r>
      <w:bookmarkEnd w:id="1"/>
      <w:bookmarkEnd w:id="2"/>
      <w:r w:rsidRPr="009D0CAE">
        <w:rPr>
          <w:rFonts w:ascii="標楷體" w:hAnsi="標楷體" w:cs="Times New Roman" w:hint="eastAsia"/>
          <w:color w:val="000000" w:themeColor="text1"/>
          <w:sz w:val="28"/>
        </w:rPr>
        <w:t>、組織形式、</w:t>
      </w:r>
      <w:r w:rsidRPr="00EE0DAD">
        <w:rPr>
          <w:rFonts w:ascii="標楷體" w:hAnsi="標楷體" w:cs="Times New Roman" w:hint="eastAsia"/>
          <w:color w:val="000000" w:themeColor="text1"/>
          <w:sz w:val="28"/>
        </w:rPr>
        <w:t>使用名稱</w:t>
      </w:r>
      <w:r w:rsidRPr="009D0CAE">
        <w:rPr>
          <w:rFonts w:ascii="標楷體" w:hAnsi="標楷體" w:cs="Times New Roman" w:hint="eastAsia"/>
          <w:color w:val="000000" w:themeColor="text1"/>
          <w:sz w:val="28"/>
        </w:rPr>
        <w:t>、資本額與營業保證金，以及</w:t>
      </w:r>
      <w:bookmarkStart w:id="3" w:name="_Hlk190681041"/>
      <w:r w:rsidRPr="009D0CAE">
        <w:rPr>
          <w:rFonts w:ascii="標楷體" w:hAnsi="標楷體" w:cs="Times New Roman" w:hint="eastAsia"/>
          <w:color w:val="000000" w:themeColor="text1"/>
          <w:sz w:val="28"/>
        </w:rPr>
        <w:t>負責人及業務人員資格條件</w:t>
      </w:r>
      <w:bookmarkEnd w:id="3"/>
      <w:r w:rsidRPr="009D0CAE">
        <w:rPr>
          <w:rFonts w:ascii="標楷體" w:hAnsi="標楷體" w:cs="Times New Roman" w:hint="eastAsia"/>
          <w:color w:val="000000" w:themeColor="text1"/>
          <w:sz w:val="28"/>
        </w:rPr>
        <w:t>。（草案第六條至第十二條）</w:t>
      </w:r>
    </w:p>
    <w:p w14:paraId="435CC0C7"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9D0CAE">
        <w:rPr>
          <w:rFonts w:ascii="標楷體" w:hAnsi="標楷體" w:cs="Times New Roman" w:hint="eastAsia"/>
          <w:color w:val="000000" w:themeColor="text1"/>
          <w:sz w:val="28"/>
        </w:rPr>
        <w:t>虛擬資產服務商之共通管理規範，包括</w:t>
      </w:r>
      <w:r>
        <w:rPr>
          <w:rFonts w:ascii="標楷體" w:hAnsi="標楷體" w:cs="Times New Roman" w:hint="eastAsia"/>
          <w:color w:val="000000" w:themeColor="text1"/>
          <w:sz w:val="28"/>
        </w:rPr>
        <w:t>負債總額限制</w:t>
      </w:r>
      <w:r w:rsidRPr="009D0CAE">
        <w:rPr>
          <w:rFonts w:ascii="標楷體" w:hAnsi="標楷體" w:cs="Times New Roman" w:hint="eastAsia"/>
          <w:color w:val="000000" w:themeColor="text1"/>
          <w:sz w:val="28"/>
        </w:rPr>
        <w:t>、</w:t>
      </w:r>
      <w:bookmarkStart w:id="4" w:name="_Hlk190684155"/>
      <w:r w:rsidRPr="009D0CAE">
        <w:rPr>
          <w:rFonts w:ascii="標楷體" w:hAnsi="標楷體" w:cs="Times New Roman" w:hint="eastAsia"/>
          <w:color w:val="000000" w:themeColor="text1"/>
          <w:sz w:val="28"/>
        </w:rPr>
        <w:t>內部控制與稽核制度</w:t>
      </w:r>
      <w:bookmarkEnd w:id="4"/>
      <w:r w:rsidRPr="009D0CAE">
        <w:rPr>
          <w:rFonts w:ascii="標楷體" w:hAnsi="標楷體" w:cs="Times New Roman" w:hint="eastAsia"/>
          <w:color w:val="000000" w:themeColor="text1"/>
          <w:sz w:val="28"/>
        </w:rPr>
        <w:t>、</w:t>
      </w:r>
      <w:bookmarkStart w:id="5" w:name="_Hlk190684198"/>
      <w:r w:rsidRPr="009D0CAE">
        <w:rPr>
          <w:rFonts w:ascii="標楷體" w:hAnsi="標楷體" w:cs="Times New Roman" w:hint="eastAsia"/>
          <w:color w:val="000000" w:themeColor="text1"/>
          <w:sz w:val="28"/>
        </w:rPr>
        <w:t>作業委託他人處理</w:t>
      </w:r>
      <w:bookmarkEnd w:id="5"/>
      <w:r w:rsidRPr="009D0CAE">
        <w:rPr>
          <w:rFonts w:ascii="標楷體" w:hAnsi="標楷體" w:cs="Times New Roman" w:hint="eastAsia"/>
          <w:color w:val="000000" w:themeColor="text1"/>
          <w:sz w:val="28"/>
        </w:rPr>
        <w:t>、</w:t>
      </w:r>
      <w:bookmarkStart w:id="6" w:name="_Hlk190684193"/>
      <w:r w:rsidRPr="009D0CAE">
        <w:rPr>
          <w:rFonts w:ascii="標楷體" w:hAnsi="標楷體" w:cs="Times New Roman" w:hint="eastAsia"/>
          <w:color w:val="000000" w:themeColor="text1"/>
          <w:sz w:val="28"/>
        </w:rPr>
        <w:t>客戶保護</w:t>
      </w:r>
      <w:bookmarkEnd w:id="6"/>
      <w:r w:rsidRPr="009D0CAE">
        <w:rPr>
          <w:rFonts w:ascii="標楷體" w:hAnsi="標楷體" w:cs="Times New Roman" w:hint="eastAsia"/>
          <w:color w:val="000000" w:themeColor="text1"/>
          <w:sz w:val="28"/>
        </w:rPr>
        <w:t>、</w:t>
      </w:r>
      <w:bookmarkStart w:id="7" w:name="_Hlk190684204"/>
      <w:r w:rsidRPr="009D0CAE">
        <w:rPr>
          <w:rFonts w:ascii="標楷體" w:hAnsi="標楷體" w:cs="Times New Roman" w:hint="eastAsia"/>
          <w:color w:val="000000" w:themeColor="text1"/>
          <w:sz w:val="28"/>
        </w:rPr>
        <w:t>資料保密義務</w:t>
      </w:r>
      <w:bookmarkEnd w:id="7"/>
      <w:r w:rsidRPr="009D0CAE">
        <w:rPr>
          <w:rFonts w:ascii="標楷體" w:hAnsi="標楷體" w:cs="Times New Roman" w:hint="eastAsia"/>
          <w:color w:val="000000" w:themeColor="text1"/>
          <w:sz w:val="28"/>
        </w:rPr>
        <w:t>、</w:t>
      </w:r>
      <w:bookmarkStart w:id="8" w:name="_Hlk190684211"/>
      <w:r w:rsidRPr="009D0CAE">
        <w:rPr>
          <w:rFonts w:ascii="標楷體" w:hAnsi="標楷體" w:cs="Times New Roman" w:hint="eastAsia"/>
          <w:color w:val="000000" w:themeColor="text1"/>
          <w:sz w:val="28"/>
        </w:rPr>
        <w:t>客戶資產保管</w:t>
      </w:r>
      <w:bookmarkEnd w:id="8"/>
      <w:r w:rsidRPr="009D0CAE">
        <w:rPr>
          <w:rFonts w:ascii="標楷體" w:hAnsi="標楷體" w:cs="Times New Roman" w:hint="eastAsia"/>
          <w:color w:val="000000" w:themeColor="text1"/>
          <w:sz w:val="28"/>
        </w:rPr>
        <w:t>、</w:t>
      </w:r>
      <w:bookmarkStart w:id="9" w:name="_Hlk190684247"/>
      <w:r w:rsidRPr="009D0CAE">
        <w:rPr>
          <w:rFonts w:ascii="標楷體" w:hAnsi="標楷體" w:cs="Times New Roman" w:hint="eastAsia"/>
          <w:color w:val="000000" w:themeColor="text1"/>
          <w:sz w:val="28"/>
        </w:rPr>
        <w:t>客戶法定貨幣留存</w:t>
      </w:r>
      <w:bookmarkEnd w:id="9"/>
      <w:r w:rsidRPr="009D0CAE">
        <w:rPr>
          <w:rFonts w:ascii="標楷體" w:hAnsi="標楷體" w:cs="Times New Roman" w:hint="eastAsia"/>
          <w:color w:val="000000" w:themeColor="text1"/>
          <w:sz w:val="28"/>
        </w:rPr>
        <w:t>、</w:t>
      </w:r>
      <w:bookmarkStart w:id="10" w:name="_Hlk190684253"/>
      <w:r w:rsidRPr="009D0CAE">
        <w:rPr>
          <w:rFonts w:ascii="標楷體" w:hAnsi="標楷體" w:cs="Times New Roman" w:hint="eastAsia"/>
          <w:color w:val="000000" w:themeColor="text1"/>
          <w:sz w:val="28"/>
        </w:rPr>
        <w:t>客戶資產提取</w:t>
      </w:r>
      <w:bookmarkEnd w:id="10"/>
      <w:r w:rsidRPr="009D0CAE">
        <w:rPr>
          <w:rFonts w:ascii="標楷體" w:hAnsi="標楷體" w:cs="Times New Roman" w:hint="eastAsia"/>
          <w:color w:val="000000" w:themeColor="text1"/>
          <w:sz w:val="28"/>
        </w:rPr>
        <w:t>、</w:t>
      </w:r>
      <w:bookmarkStart w:id="11" w:name="_Hlk190684261"/>
      <w:r w:rsidRPr="009D0CAE">
        <w:rPr>
          <w:rFonts w:ascii="標楷體" w:hAnsi="標楷體" w:cs="Times New Roman" w:hint="eastAsia"/>
          <w:color w:val="000000" w:themeColor="text1"/>
          <w:sz w:val="28"/>
        </w:rPr>
        <w:t>虛擬資產出借</w:t>
      </w:r>
      <w:bookmarkEnd w:id="11"/>
      <w:r w:rsidRPr="009D0CAE">
        <w:rPr>
          <w:rFonts w:ascii="標楷體" w:hAnsi="標楷體" w:cs="Times New Roman" w:hint="eastAsia"/>
          <w:color w:val="000000" w:themeColor="text1"/>
          <w:sz w:val="28"/>
        </w:rPr>
        <w:t>、</w:t>
      </w:r>
      <w:bookmarkStart w:id="12" w:name="_Hlk190684267"/>
      <w:r w:rsidRPr="009D0CAE">
        <w:rPr>
          <w:rFonts w:ascii="標楷體" w:hAnsi="標楷體" w:cs="Times New Roman" w:hint="eastAsia"/>
          <w:color w:val="000000" w:themeColor="text1"/>
          <w:sz w:val="28"/>
        </w:rPr>
        <w:t>財務申報</w:t>
      </w:r>
      <w:bookmarkEnd w:id="12"/>
      <w:r w:rsidRPr="009D0CAE">
        <w:rPr>
          <w:rFonts w:ascii="標楷體" w:hAnsi="標楷體" w:cs="Times New Roman" w:hint="eastAsia"/>
          <w:color w:val="000000" w:themeColor="text1"/>
          <w:sz w:val="28"/>
        </w:rPr>
        <w:t>，以及</w:t>
      </w:r>
      <w:bookmarkStart w:id="13" w:name="_Hlk190684287"/>
      <w:r w:rsidRPr="009D0CAE">
        <w:rPr>
          <w:rFonts w:ascii="標楷體" w:hAnsi="標楷體" w:cs="Times New Roman" w:hint="eastAsia"/>
          <w:color w:val="000000" w:themeColor="text1"/>
          <w:sz w:val="28"/>
        </w:rPr>
        <w:t>資訊</w:t>
      </w:r>
      <w:r>
        <w:rPr>
          <w:rFonts w:ascii="標楷體" w:hAnsi="標楷體" w:cs="Times New Roman" w:hint="eastAsia"/>
          <w:color w:val="000000" w:themeColor="text1"/>
          <w:sz w:val="28"/>
        </w:rPr>
        <w:t>揭露</w:t>
      </w:r>
      <w:r w:rsidRPr="009D0CAE">
        <w:rPr>
          <w:rFonts w:ascii="標楷體" w:hAnsi="標楷體" w:cs="Times New Roman" w:hint="eastAsia"/>
          <w:color w:val="000000" w:themeColor="text1"/>
          <w:sz w:val="28"/>
        </w:rPr>
        <w:t>與保存</w:t>
      </w:r>
      <w:bookmarkEnd w:id="13"/>
      <w:r w:rsidRPr="009D0CAE">
        <w:rPr>
          <w:rFonts w:ascii="標楷體" w:hAnsi="標楷體" w:cs="Times New Roman" w:hint="eastAsia"/>
          <w:color w:val="000000" w:themeColor="text1"/>
          <w:sz w:val="28"/>
        </w:rPr>
        <w:t>。（草案第十三條至第二十三條）</w:t>
      </w:r>
    </w:p>
    <w:p w14:paraId="585C6131"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4" w:name="_Hlk190704448"/>
      <w:r w:rsidRPr="009D0CAE">
        <w:rPr>
          <w:rFonts w:ascii="標楷體" w:hAnsi="標楷體" w:cs="Times New Roman" w:hint="eastAsia"/>
          <w:color w:val="000000" w:themeColor="text1"/>
          <w:sz w:val="28"/>
        </w:rPr>
        <w:t>個別虛擬資產服務商之特定規範</w:t>
      </w:r>
      <w:bookmarkEnd w:id="14"/>
      <w:r w:rsidRPr="009D0CAE">
        <w:rPr>
          <w:rFonts w:ascii="標楷體" w:hAnsi="標楷體" w:cs="Times New Roman" w:hint="eastAsia"/>
          <w:color w:val="000000" w:themeColor="text1"/>
          <w:sz w:val="28"/>
        </w:rPr>
        <w:t>，</w:t>
      </w:r>
      <w:bookmarkStart w:id="15" w:name="_Hlk190704465"/>
      <w:r w:rsidRPr="009D0CAE">
        <w:rPr>
          <w:rFonts w:ascii="標楷體" w:hAnsi="標楷體" w:cs="Times New Roman" w:hint="eastAsia"/>
          <w:color w:val="000000" w:themeColor="text1"/>
          <w:sz w:val="28"/>
        </w:rPr>
        <w:t>包括交換商之</w:t>
      </w:r>
      <w:r w:rsidRPr="00EE0DAD">
        <w:rPr>
          <w:rFonts w:ascii="標楷體" w:hAnsi="標楷體" w:cs="Times New Roman" w:hint="eastAsia"/>
          <w:color w:val="000000" w:themeColor="text1"/>
          <w:sz w:val="28"/>
        </w:rPr>
        <w:t>虛擬資產</w:t>
      </w:r>
      <w:r w:rsidRPr="009D0CAE">
        <w:rPr>
          <w:rFonts w:ascii="標楷體" w:hAnsi="標楷體" w:cs="Times New Roman" w:hint="eastAsia"/>
          <w:color w:val="000000" w:themeColor="text1"/>
          <w:sz w:val="28"/>
        </w:rPr>
        <w:t>交換資訊公開、交易平台商</w:t>
      </w:r>
      <w:r w:rsidRPr="00EE0DAD">
        <w:rPr>
          <w:rFonts w:ascii="標楷體" w:hAnsi="標楷體" w:cs="Times New Roman" w:hint="eastAsia"/>
          <w:color w:val="000000" w:themeColor="text1"/>
          <w:sz w:val="28"/>
        </w:rPr>
        <w:t>對</w:t>
      </w:r>
      <w:r w:rsidRPr="009D0CAE">
        <w:rPr>
          <w:rFonts w:ascii="標楷體" w:hAnsi="標楷體" w:cs="Times New Roman" w:hint="eastAsia"/>
          <w:color w:val="000000" w:themeColor="text1"/>
          <w:sz w:val="28"/>
        </w:rPr>
        <w:t>虛擬資產上下架</w:t>
      </w:r>
      <w:r w:rsidRPr="00EE0DAD">
        <w:rPr>
          <w:rFonts w:ascii="標楷體" w:hAnsi="標楷體" w:cs="Times New Roman" w:hint="eastAsia"/>
          <w:color w:val="000000" w:themeColor="text1"/>
          <w:sz w:val="28"/>
        </w:rPr>
        <w:t>之</w:t>
      </w:r>
      <w:r w:rsidRPr="009D0CAE">
        <w:rPr>
          <w:rFonts w:ascii="標楷體" w:hAnsi="標楷體" w:cs="Times New Roman" w:hint="eastAsia"/>
          <w:color w:val="000000" w:themeColor="text1"/>
          <w:sz w:val="28"/>
        </w:rPr>
        <w:t>審查、保管商之虛擬資產保</w:t>
      </w:r>
      <w:r w:rsidRPr="009D0CAE">
        <w:rPr>
          <w:rFonts w:ascii="標楷體" w:hAnsi="標楷體" w:cs="Times New Roman" w:hint="eastAsia"/>
          <w:color w:val="000000" w:themeColor="text1"/>
          <w:sz w:val="28"/>
        </w:rPr>
        <w:lastRenderedPageBreak/>
        <w:t>管及業務委託他人處理，以及承銷商之</w:t>
      </w:r>
      <w:r w:rsidRPr="00EE0DAD">
        <w:rPr>
          <w:rFonts w:ascii="標楷體" w:hAnsi="標楷體" w:cs="Times New Roman" w:hint="eastAsia"/>
          <w:color w:val="000000" w:themeColor="text1"/>
          <w:sz w:val="28"/>
        </w:rPr>
        <w:t>虛擬資產</w:t>
      </w:r>
      <w:r w:rsidRPr="009D0CAE">
        <w:rPr>
          <w:rFonts w:ascii="標楷體" w:hAnsi="標楷體" w:cs="Times New Roman" w:hint="eastAsia"/>
          <w:color w:val="000000" w:themeColor="text1"/>
          <w:sz w:val="28"/>
        </w:rPr>
        <w:t>承銷資訊公開</w:t>
      </w:r>
      <w:r w:rsidRPr="00EE0DAD">
        <w:rPr>
          <w:rFonts w:ascii="標楷體" w:hAnsi="標楷體" w:cs="Times New Roman" w:hint="eastAsia"/>
          <w:color w:val="000000" w:themeColor="text1"/>
          <w:sz w:val="28"/>
        </w:rPr>
        <w:t>與審查</w:t>
      </w:r>
      <w:r w:rsidRPr="009D0CAE">
        <w:rPr>
          <w:rFonts w:ascii="標楷體" w:hAnsi="標楷體" w:cs="Times New Roman" w:hint="eastAsia"/>
          <w:color w:val="000000" w:themeColor="text1"/>
          <w:sz w:val="28"/>
        </w:rPr>
        <w:t>。（草案第二十四條至第二十八條）</w:t>
      </w:r>
    </w:p>
    <w:p w14:paraId="6B0978E7" w14:textId="77777777" w:rsidR="00A66EDC" w:rsidRPr="009D0CAE"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6" w:name="_Hlk190704587"/>
      <w:bookmarkEnd w:id="15"/>
      <w:r w:rsidRPr="009D0CAE">
        <w:rPr>
          <w:rFonts w:ascii="標楷體" w:hAnsi="標楷體" w:cs="Times New Roman" w:hint="eastAsia"/>
          <w:color w:val="000000" w:themeColor="text1"/>
          <w:sz w:val="28"/>
        </w:rPr>
        <w:t>虛擬資產服務商同業公會之規範</w:t>
      </w:r>
      <w:bookmarkEnd w:id="16"/>
      <w:r w:rsidRPr="009D0CAE">
        <w:rPr>
          <w:rFonts w:ascii="標楷體" w:hAnsi="標楷體" w:cs="Times New Roman" w:hint="eastAsia"/>
          <w:color w:val="000000" w:themeColor="text1"/>
          <w:sz w:val="28"/>
        </w:rPr>
        <w:t>，包括虛擬資產服務商加入同業公會之義務、主管機關對同業公會之管理權與監督權，以及同業公會</w:t>
      </w:r>
      <w:r w:rsidRPr="00EE0DAD">
        <w:rPr>
          <w:rFonts w:ascii="標楷體" w:hAnsi="標楷體" w:cs="Times New Roman" w:hint="eastAsia"/>
          <w:color w:val="000000" w:themeColor="text1"/>
          <w:sz w:val="28"/>
        </w:rPr>
        <w:t>對會員</w:t>
      </w:r>
      <w:r w:rsidRPr="009D0CAE">
        <w:rPr>
          <w:rFonts w:ascii="標楷體" w:hAnsi="標楷體" w:cs="Times New Roman" w:hint="eastAsia"/>
          <w:color w:val="000000" w:themeColor="text1"/>
          <w:sz w:val="28"/>
        </w:rPr>
        <w:t>之處置權、宣導及教育訓練。（草案第二十九條至第三十三條）</w:t>
      </w:r>
    </w:p>
    <w:p w14:paraId="65702988"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472ABC">
        <w:rPr>
          <w:rFonts w:ascii="標楷體" w:hAnsi="標楷體" w:cs="Times New Roman" w:hint="eastAsia"/>
          <w:color w:val="000000" w:themeColor="text1"/>
          <w:sz w:val="28"/>
        </w:rPr>
        <w:t>穩定幣</w:t>
      </w:r>
      <w:r w:rsidRPr="00EE0DAD">
        <w:rPr>
          <w:rFonts w:ascii="標楷體" w:hAnsi="標楷體" w:cs="Times New Roman" w:hint="eastAsia"/>
          <w:color w:val="000000" w:themeColor="text1"/>
          <w:sz w:val="28"/>
        </w:rPr>
        <w:t>之</w:t>
      </w:r>
      <w:r w:rsidRPr="00472ABC">
        <w:rPr>
          <w:rFonts w:ascii="標楷體" w:hAnsi="標楷體" w:cs="Times New Roman" w:hint="eastAsia"/>
          <w:color w:val="000000" w:themeColor="text1"/>
          <w:sz w:val="28"/>
        </w:rPr>
        <w:t>發行</w:t>
      </w:r>
      <w:r w:rsidRPr="00EE0DAD">
        <w:rPr>
          <w:rFonts w:ascii="標楷體" w:hAnsi="標楷體" w:cs="Times New Roman" w:hint="eastAsia"/>
          <w:color w:val="000000" w:themeColor="text1"/>
          <w:sz w:val="28"/>
        </w:rPr>
        <w:t>、同意</w:t>
      </w:r>
      <w:r w:rsidRPr="00472ABC">
        <w:rPr>
          <w:rFonts w:ascii="標楷體" w:hAnsi="標楷體" w:cs="Times New Roman" w:hint="eastAsia"/>
          <w:sz w:val="28"/>
        </w:rPr>
        <w:t>交易與穩定幣發行人之管理規範，包括穩定幣發行與贖回、準備資產設置與動用、內部控制與稽核制度、</w:t>
      </w:r>
      <w:r w:rsidRPr="00EE0DAD">
        <w:rPr>
          <w:rFonts w:ascii="標楷體" w:hAnsi="標楷體" w:cs="Times New Roman" w:hint="eastAsia"/>
          <w:color w:val="000000" w:themeColor="text1"/>
          <w:sz w:val="28"/>
        </w:rPr>
        <w:t>資料</w:t>
      </w:r>
      <w:r w:rsidRPr="00472ABC">
        <w:rPr>
          <w:rFonts w:ascii="標楷體" w:hAnsi="標楷體" w:cs="Times New Roman" w:hint="eastAsia"/>
          <w:sz w:val="28"/>
        </w:rPr>
        <w:t>保密義務，以及資訊揭露</w:t>
      </w:r>
      <w:r w:rsidRPr="00472ABC">
        <w:rPr>
          <w:rFonts w:ascii="標楷體" w:hAnsi="標楷體" w:cs="Times New Roman" w:hint="eastAsia"/>
          <w:color w:val="000000" w:themeColor="text1"/>
          <w:sz w:val="28"/>
        </w:rPr>
        <w:t>。（草案第三十四條至第四十一條）</w:t>
      </w:r>
    </w:p>
    <w:p w14:paraId="1AF62ABD"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7" w:name="_Hlk190797351"/>
      <w:r w:rsidRPr="00472ABC">
        <w:rPr>
          <w:rFonts w:ascii="標楷體" w:hAnsi="標楷體" w:cs="Times New Roman" w:hint="eastAsia"/>
          <w:color w:val="000000" w:themeColor="text1"/>
          <w:sz w:val="28"/>
        </w:rPr>
        <w:t>虛擬資產交易及服務之管理與監督，包括虛擬資產詐欺與操縱</w:t>
      </w:r>
      <w:r w:rsidRPr="00EE0DAD">
        <w:rPr>
          <w:rFonts w:ascii="標楷體" w:hAnsi="標楷體" w:cs="Times New Roman" w:hint="eastAsia"/>
          <w:color w:val="000000" w:themeColor="text1"/>
          <w:sz w:val="28"/>
        </w:rPr>
        <w:t>行為</w:t>
      </w:r>
      <w:r w:rsidRPr="00472ABC">
        <w:rPr>
          <w:rFonts w:ascii="標楷體" w:hAnsi="標楷體" w:cs="Times New Roman" w:hint="eastAsia"/>
          <w:color w:val="000000" w:themeColor="text1"/>
          <w:sz w:val="28"/>
        </w:rPr>
        <w:t>之禁止、主管機關之檢查權、處分權及停業解職權，以及虛擬資產服務商之退場規範。（草案第四十二條至第四十六條）</w:t>
      </w:r>
    </w:p>
    <w:p w14:paraId="70D25073" w14:textId="77777777" w:rsidR="00A66ED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bookmarkStart w:id="18" w:name="_Hlk190797452"/>
      <w:bookmarkEnd w:id="17"/>
      <w:r w:rsidRPr="00472ABC">
        <w:rPr>
          <w:rFonts w:ascii="標楷體" w:hAnsi="標楷體" w:cs="Times New Roman" w:hint="eastAsia"/>
          <w:color w:val="000000" w:themeColor="text1"/>
          <w:sz w:val="28"/>
        </w:rPr>
        <w:t>違反本法</w:t>
      </w:r>
      <w:r w:rsidRPr="00EE0DAD">
        <w:rPr>
          <w:rFonts w:ascii="標楷體" w:hAnsi="標楷體" w:cs="Times New Roman" w:hint="eastAsia"/>
          <w:color w:val="000000" w:themeColor="text1"/>
          <w:sz w:val="28"/>
        </w:rPr>
        <w:t>規定</w:t>
      </w:r>
      <w:r w:rsidRPr="00472ABC">
        <w:rPr>
          <w:rFonts w:ascii="標楷體" w:hAnsi="標楷體" w:cs="Times New Roman" w:hint="eastAsia"/>
          <w:color w:val="000000" w:themeColor="text1"/>
          <w:sz w:val="28"/>
        </w:rPr>
        <w:t>之罰則</w:t>
      </w:r>
      <w:bookmarkEnd w:id="18"/>
      <w:r w:rsidRPr="00472ABC">
        <w:rPr>
          <w:rFonts w:ascii="標楷體" w:hAnsi="標楷體" w:cs="Times New Roman" w:hint="eastAsia"/>
          <w:color w:val="000000" w:themeColor="text1"/>
          <w:sz w:val="28"/>
        </w:rPr>
        <w:t>，</w:t>
      </w:r>
      <w:bookmarkStart w:id="19" w:name="_Hlk190797459"/>
      <w:r w:rsidRPr="00472ABC">
        <w:rPr>
          <w:rFonts w:ascii="標楷體" w:hAnsi="標楷體" w:cs="Times New Roman" w:hint="eastAsia"/>
          <w:color w:val="000000" w:themeColor="text1"/>
          <w:sz w:val="28"/>
        </w:rPr>
        <w:t>包括虛擬資產詐欺或操縱</w:t>
      </w:r>
      <w:r w:rsidRPr="00EE0DAD">
        <w:rPr>
          <w:rFonts w:ascii="標楷體" w:hAnsi="標楷體" w:cs="Times New Roman" w:hint="eastAsia"/>
          <w:color w:val="000000" w:themeColor="text1"/>
          <w:sz w:val="28"/>
        </w:rPr>
        <w:t>行為</w:t>
      </w:r>
      <w:r w:rsidRPr="00472ABC">
        <w:rPr>
          <w:rFonts w:ascii="標楷體" w:hAnsi="標楷體" w:cs="Times New Roman" w:hint="eastAsia"/>
          <w:color w:val="000000" w:themeColor="text1"/>
          <w:sz w:val="28"/>
        </w:rPr>
        <w:t>、未經許可經營虛擬資產業務或發行穩定幣、違反保管客戶資產義務、業務文件虛偽或隱匿記載、非虛擬資產服務商使用</w:t>
      </w:r>
      <w:r w:rsidRPr="00EE0DAD">
        <w:rPr>
          <w:rFonts w:ascii="標楷體" w:hAnsi="標楷體" w:cs="Times New Roman" w:hint="eastAsia"/>
          <w:color w:val="000000" w:themeColor="text1"/>
          <w:sz w:val="28"/>
        </w:rPr>
        <w:t>使人誤信</w:t>
      </w:r>
      <w:r w:rsidRPr="00472ABC">
        <w:rPr>
          <w:rFonts w:ascii="標楷體" w:hAnsi="標楷體" w:cs="Times New Roman" w:hint="eastAsia"/>
          <w:color w:val="000000" w:themeColor="text1"/>
          <w:sz w:val="28"/>
        </w:rPr>
        <w:t>名稱</w:t>
      </w:r>
      <w:r w:rsidRPr="00EE0DAD">
        <w:rPr>
          <w:rFonts w:ascii="標楷體" w:hAnsi="標楷體" w:cs="Times New Roman" w:hint="eastAsia"/>
          <w:color w:val="000000" w:themeColor="text1"/>
          <w:sz w:val="28"/>
        </w:rPr>
        <w:t>之刑罰及違反其他義務之</w:t>
      </w:r>
      <w:r w:rsidRPr="00472ABC">
        <w:rPr>
          <w:rFonts w:ascii="標楷體" w:hAnsi="標楷體" w:cs="Times New Roman" w:hint="eastAsia"/>
          <w:color w:val="000000" w:themeColor="text1"/>
          <w:sz w:val="28"/>
        </w:rPr>
        <w:t>行政罰</w:t>
      </w:r>
      <w:r w:rsidRPr="00EE0DAD">
        <w:rPr>
          <w:rFonts w:ascii="標楷體" w:hAnsi="標楷體" w:cs="Times New Roman" w:hint="eastAsia"/>
          <w:color w:val="000000" w:themeColor="text1"/>
          <w:sz w:val="28"/>
        </w:rPr>
        <w:t>；並規範認定</w:t>
      </w:r>
      <w:r w:rsidRPr="00472ABC">
        <w:rPr>
          <w:rFonts w:ascii="標楷體" w:hAnsi="標楷體" w:cs="Times New Roman" w:hint="eastAsia"/>
          <w:color w:val="000000" w:themeColor="text1"/>
          <w:sz w:val="28"/>
        </w:rPr>
        <w:t>法人之故意過失</w:t>
      </w:r>
      <w:r w:rsidRPr="00EE0DAD">
        <w:rPr>
          <w:rFonts w:ascii="標楷體" w:hAnsi="標楷體" w:cs="Times New Roman" w:hint="eastAsia"/>
          <w:color w:val="000000" w:themeColor="text1"/>
          <w:sz w:val="28"/>
        </w:rPr>
        <w:t>、</w:t>
      </w:r>
      <w:r w:rsidRPr="00E2520A">
        <w:rPr>
          <w:rFonts w:ascii="標楷體" w:hAnsi="標楷體" w:cs="Times New Roman" w:hint="eastAsia"/>
          <w:sz w:val="28"/>
        </w:rPr>
        <w:t>易</w:t>
      </w:r>
      <w:r w:rsidRPr="00472ABC">
        <w:rPr>
          <w:rFonts w:ascii="標楷體" w:hAnsi="標楷體" w:cs="Times New Roman" w:hint="eastAsia"/>
          <w:color w:val="000000" w:themeColor="text1"/>
          <w:sz w:val="28"/>
        </w:rPr>
        <w:t>服勞役</w:t>
      </w:r>
      <w:r w:rsidRPr="00EE0DAD">
        <w:rPr>
          <w:rFonts w:ascii="標楷體" w:hAnsi="標楷體" w:cs="Times New Roman" w:hint="eastAsia"/>
          <w:color w:val="000000" w:themeColor="text1"/>
          <w:sz w:val="28"/>
        </w:rPr>
        <w:t>之特別規定</w:t>
      </w:r>
      <w:r w:rsidRPr="00472ABC">
        <w:rPr>
          <w:rFonts w:ascii="標楷體" w:hAnsi="標楷體" w:cs="Times New Roman" w:hint="eastAsia"/>
          <w:color w:val="000000" w:themeColor="text1"/>
          <w:sz w:val="28"/>
        </w:rPr>
        <w:t>。（草案第四十七條至第五十四條）</w:t>
      </w:r>
      <w:bookmarkEnd w:id="19"/>
    </w:p>
    <w:p w14:paraId="4F654A08" w14:textId="77777777" w:rsidR="00A66EDC" w:rsidRPr="00472ABC" w:rsidRDefault="00A66EDC" w:rsidP="00A66EDC">
      <w:pPr>
        <w:numPr>
          <w:ilvl w:val="0"/>
          <w:numId w:val="48"/>
        </w:numPr>
        <w:snapToGrid w:val="0"/>
        <w:spacing w:line="460" w:lineRule="exact"/>
        <w:ind w:left="560" w:right="28" w:hangingChars="200" w:hanging="560"/>
        <w:jc w:val="both"/>
        <w:rPr>
          <w:rFonts w:ascii="標楷體" w:hAnsi="標楷體" w:cs="Times New Roman"/>
          <w:color w:val="000000" w:themeColor="text1"/>
          <w:sz w:val="28"/>
        </w:rPr>
      </w:pPr>
      <w:r w:rsidRPr="00216792">
        <w:rPr>
          <w:rFonts w:ascii="標楷體" w:hAnsi="標楷體" w:cs="Times New Roman" w:hint="eastAsia"/>
          <w:color w:val="000000" w:themeColor="text1"/>
          <w:sz w:val="28"/>
        </w:rPr>
        <w:t>本法施行前已完成洗錢防制登記之虛擬資產服務商或已提供虛擬資產服務之金融機構之過渡期間規定。（草案第五十五條）</w:t>
      </w:r>
    </w:p>
    <w:p w14:paraId="7BD5F14A" w14:textId="77777777" w:rsidR="00A66EDC" w:rsidRDefault="00A66EDC" w:rsidP="00A66EDC">
      <w:pPr>
        <w:widowControl/>
        <w:rPr>
          <w:rFonts w:ascii="標楷體" w:hAnsi="標楷體" w:cs="Times New Roman"/>
          <w:color w:val="000000" w:themeColor="text1"/>
          <w:sz w:val="28"/>
        </w:rPr>
      </w:pPr>
    </w:p>
    <w:p w14:paraId="73DB7B36" w14:textId="0EF73D6E" w:rsidR="00A66EDC" w:rsidRDefault="00A66EDC">
      <w:pPr>
        <w:widowControl/>
        <w:rPr>
          <w:rFonts w:ascii="標楷體" w:hAnsi="標楷體"/>
          <w:sz w:val="40"/>
          <w:szCs w:val="40"/>
        </w:rPr>
      </w:pPr>
      <w:r>
        <w:rPr>
          <w:rFonts w:ascii="標楷體" w:hAnsi="標楷體"/>
          <w:sz w:val="40"/>
          <w:szCs w:val="40"/>
        </w:rPr>
        <w:br w:type="page"/>
      </w:r>
    </w:p>
    <w:p w14:paraId="5AD106E1" w14:textId="63CE13D3" w:rsidR="006116F2" w:rsidRPr="00127361" w:rsidRDefault="00901B84" w:rsidP="00600C85">
      <w:pPr>
        <w:contextualSpacing/>
        <w:jc w:val="center"/>
        <w:rPr>
          <w:rFonts w:ascii="標楷體" w:hAnsi="標楷體"/>
          <w:sz w:val="40"/>
          <w:szCs w:val="40"/>
        </w:rPr>
      </w:pPr>
      <w:r w:rsidRPr="00127361">
        <w:rPr>
          <w:rFonts w:ascii="標楷體" w:hAnsi="標楷體" w:hint="eastAsia"/>
          <w:sz w:val="40"/>
          <w:szCs w:val="40"/>
        </w:rPr>
        <w:lastRenderedPageBreak/>
        <w:t>虛擬資產</w:t>
      </w:r>
      <w:r w:rsidR="000477CB" w:rsidRPr="00127361">
        <w:rPr>
          <w:rFonts w:ascii="標楷體" w:hAnsi="標楷體" w:hint="eastAsia"/>
          <w:sz w:val="40"/>
          <w:szCs w:val="40"/>
        </w:rPr>
        <w:t>服務</w:t>
      </w:r>
      <w:r w:rsidRPr="00127361">
        <w:rPr>
          <w:rFonts w:ascii="標楷體" w:hAnsi="標楷體" w:hint="eastAsia"/>
          <w:sz w:val="40"/>
          <w:szCs w:val="40"/>
        </w:rPr>
        <w:t>法草案</w:t>
      </w:r>
    </w:p>
    <w:tbl>
      <w:tblPr>
        <w:tblStyle w:val="a3"/>
        <w:tblpPr w:leftFromText="180" w:rightFromText="180" w:vertAnchor="text" w:tblpY="1"/>
        <w:tblOverlap w:val="never"/>
        <w:tblW w:w="8784" w:type="dxa"/>
        <w:tblLook w:val="04A0" w:firstRow="1" w:lastRow="0" w:firstColumn="1" w:lastColumn="0" w:noHBand="0" w:noVBand="1"/>
      </w:tblPr>
      <w:tblGrid>
        <w:gridCol w:w="4390"/>
        <w:gridCol w:w="4394"/>
      </w:tblGrid>
      <w:tr w:rsidR="00127361" w:rsidRPr="00127361" w14:paraId="377FAFD0" w14:textId="77777777" w:rsidTr="005E6DF5">
        <w:tc>
          <w:tcPr>
            <w:tcW w:w="4390" w:type="dxa"/>
          </w:tcPr>
          <w:p w14:paraId="3BEA4928" w14:textId="55E42177" w:rsidR="006116F2" w:rsidRPr="00127361" w:rsidRDefault="006116F2" w:rsidP="00852C14">
            <w:pPr>
              <w:jc w:val="center"/>
              <w:rPr>
                <w:rFonts w:ascii="標楷體" w:hAnsi="標楷體"/>
                <w:sz w:val="24"/>
                <w:szCs w:val="24"/>
              </w:rPr>
            </w:pPr>
            <w:r w:rsidRPr="00127361">
              <w:rPr>
                <w:rFonts w:ascii="標楷體" w:hAnsi="標楷體" w:hint="eastAsia"/>
                <w:sz w:val="24"/>
                <w:szCs w:val="24"/>
              </w:rPr>
              <w:t>條文</w:t>
            </w:r>
          </w:p>
        </w:tc>
        <w:tc>
          <w:tcPr>
            <w:tcW w:w="4394" w:type="dxa"/>
          </w:tcPr>
          <w:p w14:paraId="260561A5" w14:textId="63EE9C3E" w:rsidR="006116F2" w:rsidRPr="00127361" w:rsidRDefault="006116F2" w:rsidP="00852C14">
            <w:pPr>
              <w:jc w:val="center"/>
              <w:rPr>
                <w:rFonts w:ascii="標楷體" w:hAnsi="標楷體"/>
                <w:sz w:val="24"/>
                <w:szCs w:val="24"/>
              </w:rPr>
            </w:pPr>
            <w:r w:rsidRPr="00127361">
              <w:rPr>
                <w:rFonts w:ascii="標楷體" w:hAnsi="標楷體" w:hint="eastAsia"/>
                <w:sz w:val="24"/>
                <w:szCs w:val="24"/>
              </w:rPr>
              <w:t>說明</w:t>
            </w:r>
          </w:p>
        </w:tc>
      </w:tr>
      <w:tr w:rsidR="00127361" w:rsidRPr="00127361" w14:paraId="1076B64B" w14:textId="77777777" w:rsidTr="005E6DF5">
        <w:tc>
          <w:tcPr>
            <w:tcW w:w="4390" w:type="dxa"/>
          </w:tcPr>
          <w:p w14:paraId="3888933B" w14:textId="6E019376" w:rsidR="006116F2" w:rsidRPr="00127361" w:rsidRDefault="006116F2" w:rsidP="00852C14">
            <w:pPr>
              <w:jc w:val="both"/>
              <w:rPr>
                <w:rFonts w:ascii="標楷體" w:hAnsi="標楷體"/>
                <w:sz w:val="24"/>
                <w:szCs w:val="24"/>
              </w:rPr>
            </w:pPr>
            <w:r w:rsidRPr="00127361">
              <w:rPr>
                <w:rFonts w:ascii="標楷體" w:hAnsi="標楷體" w:hint="eastAsia"/>
                <w:sz w:val="24"/>
                <w:szCs w:val="24"/>
              </w:rPr>
              <w:t>第一章　總則</w:t>
            </w:r>
          </w:p>
        </w:tc>
        <w:tc>
          <w:tcPr>
            <w:tcW w:w="4394" w:type="dxa"/>
          </w:tcPr>
          <w:p w14:paraId="6A852203" w14:textId="199C5D0E" w:rsidR="006116F2" w:rsidRPr="00127361" w:rsidRDefault="00127361" w:rsidP="00852C14">
            <w:pPr>
              <w:rPr>
                <w:rFonts w:ascii="標楷體" w:hAnsi="標楷體"/>
                <w:sz w:val="24"/>
                <w:szCs w:val="24"/>
              </w:rPr>
            </w:pPr>
            <w:r w:rsidRPr="00127361">
              <w:rPr>
                <w:rFonts w:ascii="標楷體" w:hAnsi="標楷體" w:hint="eastAsia"/>
                <w:sz w:val="24"/>
                <w:szCs w:val="24"/>
              </w:rPr>
              <w:t>章名。</w:t>
            </w:r>
          </w:p>
        </w:tc>
      </w:tr>
      <w:tr w:rsidR="00127361" w:rsidRPr="00127361" w14:paraId="3D2EA7D1" w14:textId="77777777" w:rsidTr="005E6DF5">
        <w:tc>
          <w:tcPr>
            <w:tcW w:w="4390" w:type="dxa"/>
          </w:tcPr>
          <w:p w14:paraId="353C0F9F" w14:textId="1B1302AB" w:rsidR="00685C0A"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一</w:t>
            </w:r>
            <w:r w:rsidRPr="00127361">
              <w:rPr>
                <w:rFonts w:ascii="標楷體" w:hAnsi="標楷體" w:hint="eastAsia"/>
                <w:sz w:val="24"/>
                <w:szCs w:val="24"/>
              </w:rPr>
              <w:t>條</w:t>
            </w:r>
            <w:r w:rsidR="007F3E13" w:rsidRPr="00127361">
              <w:rPr>
                <w:rFonts w:ascii="標楷體" w:hAnsi="標楷體" w:hint="eastAsia"/>
                <w:sz w:val="24"/>
                <w:szCs w:val="24"/>
              </w:rPr>
              <w:t xml:space="preserve">　</w:t>
            </w:r>
            <w:r w:rsidR="00685C0A" w:rsidRPr="00127361">
              <w:rPr>
                <w:rFonts w:ascii="標楷體" w:hAnsi="標楷體" w:hint="eastAsia"/>
                <w:sz w:val="24"/>
                <w:szCs w:val="24"/>
              </w:rPr>
              <w:t>為健</w:t>
            </w:r>
            <w:r w:rsidR="006F4D91" w:rsidRPr="00931C69">
              <w:rPr>
                <w:rFonts w:ascii="標楷體" w:hAnsi="標楷體" w:hint="eastAsia"/>
                <w:color w:val="000000"/>
                <w:sz w:val="24"/>
                <w:szCs w:val="24"/>
              </w:rPr>
              <w:t>全虛擬資產業務之經營與發展，增進虛擬資產服務及交易市場之管理，並保障虛擬資產交易人權益，促進</w:t>
            </w:r>
            <w:r w:rsidR="006F4D91">
              <w:rPr>
                <w:rFonts w:ascii="標楷體" w:hAnsi="標楷體" w:hint="eastAsia"/>
                <w:color w:val="000000"/>
                <w:sz w:val="24"/>
                <w:szCs w:val="24"/>
              </w:rPr>
              <w:t>金融科技創新及</w:t>
            </w:r>
            <w:r w:rsidR="006F4D91" w:rsidRPr="00931C69">
              <w:rPr>
                <w:rFonts w:ascii="標楷體" w:hAnsi="標楷體"/>
                <w:color w:val="FF0000"/>
                <w:kern w:val="16"/>
                <w:sz w:val="24"/>
                <w:szCs w:val="24"/>
                <w:u w:val="single"/>
              </w:rPr>
              <w:t>虛擬資產創新應用</w:t>
            </w:r>
            <w:r w:rsidR="006F4D91" w:rsidRPr="00931C69">
              <w:rPr>
                <w:rFonts w:ascii="標楷體" w:hAnsi="標楷體" w:hint="eastAsia"/>
                <w:color w:val="000000"/>
                <w:sz w:val="24"/>
                <w:szCs w:val="24"/>
              </w:rPr>
              <w:t>，特制定本法</w:t>
            </w:r>
            <w:r w:rsidR="00685C0A" w:rsidRPr="00127361">
              <w:rPr>
                <w:rFonts w:ascii="標楷體" w:hAnsi="標楷體" w:hint="eastAsia"/>
                <w:sz w:val="24"/>
                <w:szCs w:val="24"/>
              </w:rPr>
              <w:t>。</w:t>
            </w:r>
          </w:p>
        </w:tc>
        <w:tc>
          <w:tcPr>
            <w:tcW w:w="4394" w:type="dxa"/>
          </w:tcPr>
          <w:p w14:paraId="5C301F53" w14:textId="5E55EF51" w:rsidR="006116F2" w:rsidRPr="00127361" w:rsidRDefault="00657643" w:rsidP="00852C14">
            <w:pPr>
              <w:jc w:val="both"/>
              <w:rPr>
                <w:rFonts w:ascii="標楷體" w:hAnsi="標楷體"/>
                <w:sz w:val="24"/>
                <w:szCs w:val="24"/>
              </w:rPr>
            </w:pPr>
            <w:r w:rsidRPr="00127361">
              <w:rPr>
                <w:rFonts w:ascii="標楷體" w:hAnsi="標楷體" w:hint="eastAsia"/>
                <w:sz w:val="24"/>
                <w:szCs w:val="24"/>
              </w:rPr>
              <w:t>虛擬資產</w:t>
            </w:r>
            <w:r w:rsidR="002B39B4" w:rsidRPr="00127361">
              <w:rPr>
                <w:rFonts w:ascii="標楷體" w:hAnsi="標楷體" w:hint="eastAsia"/>
                <w:sz w:val="24"/>
                <w:szCs w:val="24"/>
              </w:rPr>
              <w:t>為</w:t>
            </w:r>
            <w:r w:rsidR="00E8649B" w:rsidRPr="00127361">
              <w:rPr>
                <w:rFonts w:ascii="標楷體" w:hAnsi="標楷體" w:hint="eastAsia"/>
                <w:sz w:val="24"/>
                <w:szCs w:val="24"/>
              </w:rPr>
              <w:t>運用</w:t>
            </w:r>
            <w:r w:rsidRPr="00127361">
              <w:rPr>
                <w:rFonts w:ascii="標楷體" w:hAnsi="標楷體" w:hint="eastAsia"/>
                <w:sz w:val="24"/>
                <w:szCs w:val="24"/>
              </w:rPr>
              <w:t>分散式帳本技術與密碼學技術表彰數位價值</w:t>
            </w:r>
            <w:r w:rsidR="00934ADE" w:rsidRPr="00127361">
              <w:rPr>
                <w:rFonts w:ascii="標楷體" w:hAnsi="標楷體" w:hint="eastAsia"/>
                <w:sz w:val="24"/>
                <w:szCs w:val="24"/>
              </w:rPr>
              <w:t>之</w:t>
            </w:r>
            <w:r w:rsidR="002B39B4" w:rsidRPr="00127361">
              <w:rPr>
                <w:rFonts w:ascii="標楷體" w:hAnsi="標楷體" w:hint="eastAsia"/>
                <w:sz w:val="24"/>
                <w:szCs w:val="24"/>
              </w:rPr>
              <w:t>金融科技創新，具有促進</w:t>
            </w:r>
            <w:r w:rsidR="00C605E0" w:rsidRPr="00127361">
              <w:rPr>
                <w:rFonts w:ascii="標楷體" w:hAnsi="標楷體" w:hint="eastAsia"/>
                <w:sz w:val="24"/>
                <w:szCs w:val="24"/>
              </w:rPr>
              <w:t>交易</w:t>
            </w:r>
            <w:r w:rsidR="00934ADE" w:rsidRPr="00127361">
              <w:rPr>
                <w:rFonts w:ascii="標楷體" w:hAnsi="標楷體" w:hint="eastAsia"/>
                <w:sz w:val="24"/>
                <w:szCs w:val="24"/>
              </w:rPr>
              <w:t>之</w:t>
            </w:r>
            <w:r w:rsidR="002B39B4" w:rsidRPr="00127361">
              <w:rPr>
                <w:rFonts w:ascii="標楷體" w:hAnsi="標楷體" w:hint="eastAsia"/>
                <w:sz w:val="24"/>
                <w:szCs w:val="24"/>
              </w:rPr>
              <w:t>應用價值；虛擬資產服務</w:t>
            </w:r>
            <w:r w:rsidR="001A5FB7" w:rsidRPr="00127361">
              <w:rPr>
                <w:rFonts w:ascii="標楷體" w:hAnsi="標楷體" w:hint="eastAsia"/>
                <w:sz w:val="24"/>
                <w:szCs w:val="24"/>
              </w:rPr>
              <w:t>與</w:t>
            </w:r>
            <w:r w:rsidR="002B39B4" w:rsidRPr="00127361">
              <w:rPr>
                <w:rFonts w:ascii="標楷體" w:hAnsi="標楷體" w:hint="eastAsia"/>
                <w:sz w:val="24"/>
                <w:szCs w:val="24"/>
              </w:rPr>
              <w:t>市場亦存在客戶資產保護、資訊不對稱以及人為影響虛擬資產交易</w:t>
            </w:r>
            <w:r w:rsidR="001A5FB7" w:rsidRPr="00127361">
              <w:rPr>
                <w:rFonts w:ascii="標楷體" w:hAnsi="標楷體" w:hint="eastAsia"/>
                <w:sz w:val="24"/>
                <w:szCs w:val="24"/>
              </w:rPr>
              <w:t>市場</w:t>
            </w:r>
            <w:r w:rsidR="002B39B4" w:rsidRPr="00127361">
              <w:rPr>
                <w:rFonts w:ascii="標楷體" w:hAnsi="標楷體" w:hint="eastAsia"/>
                <w:sz w:val="24"/>
                <w:szCs w:val="24"/>
              </w:rPr>
              <w:t>等風險，</w:t>
            </w:r>
            <w:r w:rsidR="001A5FB7" w:rsidRPr="00127361">
              <w:rPr>
                <w:rFonts w:ascii="標楷體" w:hAnsi="標楷體" w:hint="eastAsia"/>
                <w:sz w:val="24"/>
                <w:szCs w:val="24"/>
              </w:rPr>
              <w:t>有</w:t>
            </w:r>
            <w:r w:rsidR="00934ADE" w:rsidRPr="00127361">
              <w:rPr>
                <w:rFonts w:ascii="標楷體" w:hAnsi="標楷體" w:hint="eastAsia"/>
                <w:sz w:val="24"/>
                <w:szCs w:val="24"/>
              </w:rPr>
              <w:t>加以</w:t>
            </w:r>
            <w:r w:rsidR="002B39B4" w:rsidRPr="00127361">
              <w:rPr>
                <w:rFonts w:ascii="標楷體" w:hAnsi="標楷體" w:hint="eastAsia"/>
                <w:sz w:val="24"/>
                <w:szCs w:val="24"/>
              </w:rPr>
              <w:t>管理</w:t>
            </w:r>
            <w:r w:rsidR="00E8649B" w:rsidRPr="00127361">
              <w:rPr>
                <w:rFonts w:ascii="標楷體" w:hAnsi="標楷體" w:hint="eastAsia"/>
                <w:sz w:val="24"/>
                <w:szCs w:val="24"/>
              </w:rPr>
              <w:t>以</w:t>
            </w:r>
            <w:r w:rsidR="002B39B4" w:rsidRPr="00127361">
              <w:rPr>
                <w:rFonts w:ascii="標楷體" w:hAnsi="標楷體" w:hint="eastAsia"/>
                <w:sz w:val="24"/>
                <w:szCs w:val="24"/>
              </w:rPr>
              <w:t>促進虛擬資產</w:t>
            </w:r>
            <w:r w:rsidR="001A5FB7" w:rsidRPr="00127361">
              <w:rPr>
                <w:rFonts w:ascii="標楷體" w:hAnsi="標楷體" w:hint="eastAsia"/>
                <w:sz w:val="24"/>
                <w:szCs w:val="24"/>
              </w:rPr>
              <w:t>服務</w:t>
            </w:r>
            <w:r w:rsidR="00C07130" w:rsidRPr="00127361">
              <w:rPr>
                <w:rFonts w:ascii="標楷體" w:hAnsi="標楷體" w:hint="eastAsia"/>
                <w:sz w:val="24"/>
                <w:szCs w:val="24"/>
              </w:rPr>
              <w:t>及交易</w:t>
            </w:r>
            <w:r w:rsidR="001A5FB7" w:rsidRPr="00127361">
              <w:rPr>
                <w:rFonts w:ascii="標楷體" w:hAnsi="標楷體" w:hint="eastAsia"/>
                <w:sz w:val="24"/>
                <w:szCs w:val="24"/>
              </w:rPr>
              <w:t>市場</w:t>
            </w:r>
            <w:r w:rsidR="002B39B4" w:rsidRPr="00127361">
              <w:rPr>
                <w:rFonts w:ascii="標楷體" w:hAnsi="標楷體" w:hint="eastAsia"/>
                <w:sz w:val="24"/>
                <w:szCs w:val="24"/>
              </w:rPr>
              <w:t>健全</w:t>
            </w:r>
            <w:r w:rsidR="00E8649B" w:rsidRPr="00127361">
              <w:rPr>
                <w:rFonts w:ascii="標楷體" w:hAnsi="標楷體" w:hint="eastAsia"/>
                <w:sz w:val="24"/>
                <w:szCs w:val="24"/>
              </w:rPr>
              <w:t>發展，</w:t>
            </w:r>
            <w:r w:rsidR="00C07130" w:rsidRPr="00127361">
              <w:rPr>
                <w:rFonts w:ascii="標楷體" w:hAnsi="標楷體" w:hint="eastAsia"/>
                <w:sz w:val="24"/>
                <w:szCs w:val="24"/>
              </w:rPr>
              <w:t>並提升市場透明度</w:t>
            </w:r>
            <w:r w:rsidR="00934ADE" w:rsidRPr="00127361">
              <w:rPr>
                <w:rFonts w:ascii="標楷體" w:hAnsi="標楷體" w:hint="eastAsia"/>
                <w:sz w:val="24"/>
                <w:szCs w:val="24"/>
              </w:rPr>
              <w:t>之必要</w:t>
            </w:r>
            <w:r w:rsidR="00C07130" w:rsidRPr="00127361">
              <w:rPr>
                <w:rFonts w:ascii="標楷體" w:hAnsi="標楷體" w:hint="eastAsia"/>
                <w:sz w:val="24"/>
                <w:szCs w:val="24"/>
              </w:rPr>
              <w:t>，</w:t>
            </w:r>
            <w:r w:rsidR="002B39B4" w:rsidRPr="00127361">
              <w:rPr>
                <w:rFonts w:ascii="標楷體" w:hAnsi="標楷體" w:hint="eastAsia"/>
                <w:sz w:val="24"/>
                <w:szCs w:val="24"/>
              </w:rPr>
              <w:t>俾鼓勵負責任之創新，爰</w:t>
            </w:r>
            <w:r w:rsidR="00052701" w:rsidRPr="00127361">
              <w:rPr>
                <w:rFonts w:ascii="標楷體" w:hAnsi="標楷體" w:hint="eastAsia"/>
                <w:sz w:val="24"/>
                <w:szCs w:val="24"/>
              </w:rPr>
              <w:t>於本條</w:t>
            </w:r>
            <w:r w:rsidR="002B39B4" w:rsidRPr="00127361">
              <w:rPr>
                <w:rFonts w:ascii="標楷體" w:hAnsi="標楷體" w:hint="eastAsia"/>
                <w:sz w:val="24"/>
                <w:szCs w:val="24"/>
              </w:rPr>
              <w:t>定</w:t>
            </w:r>
            <w:r w:rsidR="009512D5" w:rsidRPr="00127361">
              <w:rPr>
                <w:rFonts w:ascii="標楷體" w:hAnsi="標楷體" w:hint="eastAsia"/>
                <w:sz w:val="24"/>
                <w:szCs w:val="24"/>
              </w:rPr>
              <w:t>明</w:t>
            </w:r>
            <w:r w:rsidR="002B39B4" w:rsidRPr="00127361">
              <w:rPr>
                <w:rFonts w:ascii="標楷體" w:hAnsi="標楷體" w:hint="eastAsia"/>
                <w:sz w:val="24"/>
                <w:szCs w:val="24"/>
              </w:rPr>
              <w:t>本法之立法目的</w:t>
            </w:r>
            <w:r w:rsidR="000E27DD" w:rsidRPr="00127361">
              <w:rPr>
                <w:rFonts w:ascii="標楷體" w:hAnsi="標楷體" w:hint="eastAsia"/>
                <w:sz w:val="24"/>
                <w:szCs w:val="24"/>
              </w:rPr>
              <w:t>。</w:t>
            </w:r>
          </w:p>
        </w:tc>
      </w:tr>
      <w:tr w:rsidR="00127361" w:rsidRPr="00127361" w14:paraId="628C0C09" w14:textId="77777777" w:rsidTr="005E6DF5">
        <w:tc>
          <w:tcPr>
            <w:tcW w:w="4390" w:type="dxa"/>
          </w:tcPr>
          <w:p w14:paraId="6ED6D3C7" w14:textId="1CECC56B" w:rsidR="00685C0A" w:rsidRPr="00127361" w:rsidRDefault="00685C0A"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二</w:t>
            </w:r>
            <w:r w:rsidRPr="00127361">
              <w:rPr>
                <w:rFonts w:ascii="標楷體" w:hAnsi="標楷體" w:hint="eastAsia"/>
                <w:sz w:val="24"/>
                <w:szCs w:val="24"/>
              </w:rPr>
              <w:t>條</w:t>
            </w:r>
            <w:r w:rsidR="007F3E13" w:rsidRPr="00127361">
              <w:rPr>
                <w:rFonts w:ascii="標楷體" w:hAnsi="標楷體" w:hint="eastAsia"/>
                <w:sz w:val="24"/>
                <w:szCs w:val="24"/>
              </w:rPr>
              <w:t xml:space="preserve">　</w:t>
            </w:r>
            <w:r w:rsidRPr="00127361">
              <w:rPr>
                <w:rFonts w:ascii="標楷體" w:hAnsi="標楷體" w:hint="eastAsia"/>
                <w:sz w:val="24"/>
                <w:szCs w:val="24"/>
              </w:rPr>
              <w:t>本法</w:t>
            </w:r>
            <w:r w:rsidR="00D91271" w:rsidRPr="00127361">
              <w:rPr>
                <w:rFonts w:ascii="標楷體" w:hAnsi="標楷體" w:hint="eastAsia"/>
                <w:sz w:val="24"/>
                <w:szCs w:val="24"/>
              </w:rPr>
              <w:t>之</w:t>
            </w:r>
            <w:r w:rsidRPr="00127361">
              <w:rPr>
                <w:rFonts w:ascii="標楷體" w:hAnsi="標楷體" w:hint="eastAsia"/>
                <w:sz w:val="24"/>
                <w:szCs w:val="24"/>
              </w:rPr>
              <w:t>主管機關，為金融監督管理委員會。</w:t>
            </w:r>
          </w:p>
        </w:tc>
        <w:tc>
          <w:tcPr>
            <w:tcW w:w="4394" w:type="dxa"/>
          </w:tcPr>
          <w:p w14:paraId="42877B25" w14:textId="77C2C1AE" w:rsidR="00685C0A" w:rsidRPr="00127361" w:rsidRDefault="00E8649B" w:rsidP="00852C14">
            <w:pPr>
              <w:jc w:val="both"/>
              <w:rPr>
                <w:rFonts w:ascii="標楷體" w:hAnsi="標楷體"/>
                <w:sz w:val="24"/>
                <w:szCs w:val="24"/>
              </w:rPr>
            </w:pPr>
            <w:r w:rsidRPr="00127361">
              <w:rPr>
                <w:rFonts w:ascii="標楷體" w:hAnsi="標楷體" w:hint="eastAsia"/>
                <w:sz w:val="24"/>
                <w:szCs w:val="24"/>
              </w:rPr>
              <w:t>本法</w:t>
            </w:r>
            <w:r w:rsidR="00D8673F" w:rsidRPr="00127361">
              <w:rPr>
                <w:rFonts w:ascii="標楷體" w:hAnsi="標楷體" w:hint="eastAsia"/>
                <w:sz w:val="24"/>
                <w:szCs w:val="24"/>
              </w:rPr>
              <w:t>係</w:t>
            </w:r>
            <w:r w:rsidRPr="00127361">
              <w:rPr>
                <w:rFonts w:ascii="標楷體" w:hAnsi="標楷體" w:hint="eastAsia"/>
                <w:sz w:val="24"/>
                <w:szCs w:val="24"/>
              </w:rPr>
              <w:t>規範具有支付或投資功能</w:t>
            </w:r>
            <w:r w:rsidR="00D8673F" w:rsidRPr="00127361">
              <w:rPr>
                <w:rFonts w:ascii="標楷體" w:hAnsi="標楷體" w:hint="eastAsia"/>
                <w:sz w:val="24"/>
                <w:szCs w:val="24"/>
              </w:rPr>
              <w:t>之虛擬資產</w:t>
            </w:r>
            <w:r w:rsidRPr="00127361">
              <w:rPr>
                <w:rFonts w:ascii="標楷體" w:hAnsi="標楷體" w:hint="eastAsia"/>
                <w:sz w:val="24"/>
                <w:szCs w:val="24"/>
              </w:rPr>
              <w:t>，屬具有金融性質之金融商品，爰</w:t>
            </w:r>
            <w:r w:rsidR="00052701" w:rsidRPr="00127361">
              <w:rPr>
                <w:rFonts w:ascii="標楷體" w:hAnsi="標楷體" w:hint="eastAsia"/>
                <w:sz w:val="24"/>
                <w:szCs w:val="24"/>
              </w:rPr>
              <w:t>於本條</w:t>
            </w:r>
            <w:r w:rsidR="009512D5" w:rsidRPr="00127361">
              <w:rPr>
                <w:rFonts w:ascii="標楷體" w:hAnsi="標楷體" w:hint="eastAsia"/>
                <w:sz w:val="24"/>
                <w:szCs w:val="24"/>
              </w:rPr>
              <w:t>定明</w:t>
            </w:r>
            <w:r w:rsidRPr="00127361">
              <w:rPr>
                <w:rFonts w:ascii="標楷體" w:hAnsi="標楷體" w:hint="eastAsia"/>
                <w:sz w:val="24"/>
                <w:szCs w:val="24"/>
              </w:rPr>
              <w:t>本法之主管機關為金融監督管理委員會。</w:t>
            </w:r>
          </w:p>
        </w:tc>
      </w:tr>
      <w:tr w:rsidR="00127361" w:rsidRPr="00127361" w14:paraId="204E9527" w14:textId="77777777" w:rsidTr="005E6DF5">
        <w:tc>
          <w:tcPr>
            <w:tcW w:w="4390" w:type="dxa"/>
          </w:tcPr>
          <w:p w14:paraId="168EDA52" w14:textId="5D4B3D4A" w:rsidR="001C1332" w:rsidRPr="00127361" w:rsidRDefault="006116F2" w:rsidP="00852C14">
            <w:pPr>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三</w:t>
            </w:r>
            <w:r w:rsidRPr="00127361">
              <w:rPr>
                <w:rFonts w:ascii="標楷體" w:hAnsi="標楷體" w:hint="eastAsia"/>
                <w:sz w:val="24"/>
                <w:szCs w:val="24"/>
              </w:rPr>
              <w:t>條</w:t>
            </w:r>
            <w:r w:rsidR="007F3E13" w:rsidRPr="00127361">
              <w:rPr>
                <w:rFonts w:ascii="標楷體" w:hAnsi="標楷體" w:hint="eastAsia"/>
                <w:sz w:val="24"/>
                <w:szCs w:val="24"/>
              </w:rPr>
              <w:t xml:space="preserve">　</w:t>
            </w:r>
            <w:r w:rsidR="001C1332" w:rsidRPr="00127361">
              <w:rPr>
                <w:rFonts w:ascii="標楷體" w:hAnsi="標楷體" w:hint="eastAsia"/>
                <w:sz w:val="24"/>
                <w:szCs w:val="24"/>
              </w:rPr>
              <w:t>本法用詞</w:t>
            </w:r>
            <w:r w:rsidR="00934ADE" w:rsidRPr="00127361">
              <w:rPr>
                <w:rFonts w:ascii="標楷體" w:hAnsi="標楷體" w:hint="eastAsia"/>
                <w:sz w:val="24"/>
                <w:szCs w:val="24"/>
              </w:rPr>
              <w:t>，</w:t>
            </w:r>
            <w:r w:rsidR="001C1332" w:rsidRPr="00127361">
              <w:rPr>
                <w:rFonts w:ascii="標楷體" w:hAnsi="標楷體" w:hint="eastAsia"/>
                <w:sz w:val="24"/>
                <w:szCs w:val="24"/>
              </w:rPr>
              <w:t>定義如下：</w:t>
            </w:r>
          </w:p>
          <w:p w14:paraId="1DBA2EED" w14:textId="04528D68" w:rsidR="000C6E36" w:rsidRPr="00127361" w:rsidRDefault="001C1332"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虛擬資產：指運用密碼學及分散式帳本技術或其他類似技術，表彰得以數位方式儲存、交換或移轉之價值</w:t>
            </w:r>
            <w:r w:rsidR="000C6E36" w:rsidRPr="00127361">
              <w:rPr>
                <w:rFonts w:ascii="標楷體" w:hAnsi="標楷體" w:cs="Times New Roman"/>
                <w:sz w:val="24"/>
                <w:szCs w:val="24"/>
              </w:rPr>
              <w:t>，且用於支付或投資目的者</w:t>
            </w:r>
            <w:r w:rsidRPr="00127361">
              <w:rPr>
                <w:rFonts w:ascii="標楷體" w:hAnsi="標楷體" w:hint="eastAsia"/>
                <w:sz w:val="24"/>
                <w:szCs w:val="24"/>
              </w:rPr>
              <w:t>。但不包括</w:t>
            </w:r>
            <w:r w:rsidR="000C6E36" w:rsidRPr="00127361">
              <w:rPr>
                <w:rFonts w:ascii="標楷體" w:hAnsi="標楷體" w:hint="eastAsia"/>
                <w:sz w:val="24"/>
                <w:szCs w:val="24"/>
              </w:rPr>
              <w:t>以下</w:t>
            </w:r>
            <w:r w:rsidR="00D54359" w:rsidRPr="00127361">
              <w:rPr>
                <w:rFonts w:ascii="標楷體" w:hAnsi="標楷體" w:hint="eastAsia"/>
                <w:sz w:val="24"/>
                <w:szCs w:val="24"/>
              </w:rPr>
              <w:t>資產</w:t>
            </w:r>
            <w:r w:rsidR="000C6E36" w:rsidRPr="00127361">
              <w:rPr>
                <w:rFonts w:ascii="標楷體" w:hAnsi="標楷體" w:hint="eastAsia"/>
                <w:sz w:val="24"/>
                <w:szCs w:val="24"/>
              </w:rPr>
              <w:t>：</w:t>
            </w:r>
          </w:p>
          <w:p w14:paraId="35F06D49" w14:textId="34B22CB6" w:rsidR="00D40CDF" w:rsidRPr="00127361" w:rsidRDefault="00EF0DBD" w:rsidP="00852C14">
            <w:pPr>
              <w:ind w:left="1200" w:hangingChars="500" w:hanging="1200"/>
              <w:rPr>
                <w:rFonts w:ascii="標楷體" w:hAnsi="標楷體"/>
                <w:sz w:val="24"/>
                <w:szCs w:val="24"/>
              </w:rPr>
            </w:pPr>
            <w:r w:rsidRPr="00127361">
              <w:rPr>
                <w:rFonts w:ascii="標楷體" w:hAnsi="標楷體" w:hint="eastAsia"/>
                <w:sz w:val="24"/>
                <w:szCs w:val="24"/>
              </w:rPr>
              <w:t xml:space="preserve">　　（一）</w:t>
            </w:r>
            <w:r w:rsidR="00D40CDF" w:rsidRPr="00127361">
              <w:rPr>
                <w:rFonts w:ascii="標楷體" w:hAnsi="標楷體" w:hint="eastAsia"/>
                <w:sz w:val="24"/>
                <w:szCs w:val="24"/>
              </w:rPr>
              <w:t>數位型式之新臺幣、外國貨幣及大陸地區、香港或澳門發行之貨幣、有價證券及依</w:t>
            </w:r>
            <w:r w:rsidR="0061311F" w:rsidRPr="00127361">
              <w:rPr>
                <w:rFonts w:ascii="標楷體" w:hAnsi="標楷體" w:hint="eastAsia"/>
                <w:sz w:val="24"/>
                <w:szCs w:val="24"/>
              </w:rPr>
              <w:t>其他</w:t>
            </w:r>
            <w:r w:rsidR="00D40CDF" w:rsidRPr="00127361">
              <w:rPr>
                <w:rFonts w:ascii="標楷體" w:hAnsi="標楷體" w:hint="eastAsia"/>
                <w:sz w:val="24"/>
                <w:szCs w:val="24"/>
              </w:rPr>
              <w:t>法令發行之金融資產。</w:t>
            </w:r>
          </w:p>
          <w:p w14:paraId="13D76571" w14:textId="639D56B2" w:rsidR="00EF0DBD" w:rsidRPr="00127361" w:rsidRDefault="00D40CDF" w:rsidP="00852C14">
            <w:pPr>
              <w:ind w:left="1200" w:hangingChars="500" w:hanging="1200"/>
              <w:rPr>
                <w:rFonts w:ascii="標楷體" w:hAnsi="標楷體"/>
                <w:sz w:val="24"/>
                <w:szCs w:val="24"/>
              </w:rPr>
            </w:pPr>
            <w:r w:rsidRPr="00127361">
              <w:rPr>
                <w:rFonts w:ascii="標楷體" w:hAnsi="標楷體" w:hint="eastAsia"/>
                <w:sz w:val="24"/>
                <w:szCs w:val="24"/>
              </w:rPr>
              <w:t xml:space="preserve">　　（二）表彰之價值具不可代替性之非同質化代幣</w:t>
            </w:r>
            <w:r w:rsidR="00EF0DBD" w:rsidRPr="00127361">
              <w:rPr>
                <w:rFonts w:ascii="標楷體" w:hAnsi="標楷體" w:hint="eastAsia"/>
                <w:sz w:val="24"/>
                <w:szCs w:val="24"/>
              </w:rPr>
              <w:t>。</w:t>
            </w:r>
          </w:p>
          <w:p w14:paraId="6A937A13" w14:textId="76374B7A" w:rsidR="007C5DFB" w:rsidRPr="00127361" w:rsidRDefault="00B23ED8"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發行：指於我國境內對不特定人或特定</w:t>
            </w:r>
            <w:r w:rsidR="0031721E" w:rsidRPr="00127361">
              <w:rPr>
                <w:rFonts w:ascii="標楷體" w:hAnsi="標楷體" w:hint="eastAsia"/>
                <w:sz w:val="24"/>
                <w:szCs w:val="24"/>
              </w:rPr>
              <w:t>多數</w:t>
            </w:r>
            <w:r w:rsidRPr="00127361">
              <w:rPr>
                <w:rFonts w:ascii="標楷體" w:hAnsi="標楷體" w:hint="eastAsia"/>
                <w:sz w:val="24"/>
                <w:szCs w:val="24"/>
              </w:rPr>
              <w:t>人，創設並招募虛擬資產之有償行為。</w:t>
            </w:r>
          </w:p>
          <w:p w14:paraId="4C370DFB" w14:textId="77B9C3E1" w:rsidR="001A37C7" w:rsidRPr="00127361" w:rsidRDefault="001A37C7"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交易人：指</w:t>
            </w:r>
            <w:r w:rsidR="008159AE" w:rsidRPr="00127361">
              <w:rPr>
                <w:rFonts w:ascii="標楷體" w:hAnsi="標楷體" w:hint="eastAsia"/>
                <w:sz w:val="24"/>
                <w:szCs w:val="24"/>
              </w:rPr>
              <w:t>從事</w:t>
            </w:r>
            <w:r w:rsidRPr="00127361">
              <w:rPr>
                <w:rFonts w:ascii="標楷體" w:hAnsi="標楷體" w:hint="eastAsia"/>
                <w:sz w:val="24"/>
                <w:szCs w:val="24"/>
              </w:rPr>
              <w:t>虛擬資產</w:t>
            </w:r>
            <w:r w:rsidR="008159AE" w:rsidRPr="00127361">
              <w:rPr>
                <w:rFonts w:ascii="標楷體" w:hAnsi="標楷體" w:hint="eastAsia"/>
                <w:sz w:val="24"/>
                <w:szCs w:val="24"/>
              </w:rPr>
              <w:t>之</w:t>
            </w:r>
            <w:r w:rsidRPr="00127361">
              <w:rPr>
                <w:rFonts w:ascii="標楷體" w:hAnsi="標楷體" w:hint="eastAsia"/>
                <w:sz w:val="24"/>
                <w:szCs w:val="24"/>
              </w:rPr>
              <w:t>交換、移轉、</w:t>
            </w:r>
            <w:r w:rsidR="004355D4" w:rsidRPr="00127361">
              <w:rPr>
                <w:rFonts w:ascii="標楷體" w:hAnsi="標楷體" w:hint="eastAsia"/>
                <w:sz w:val="24"/>
                <w:szCs w:val="24"/>
              </w:rPr>
              <w:t>託管</w:t>
            </w:r>
            <w:r w:rsidRPr="00127361">
              <w:rPr>
                <w:rFonts w:ascii="標楷體" w:hAnsi="標楷體" w:hint="eastAsia"/>
                <w:sz w:val="24"/>
                <w:szCs w:val="24"/>
              </w:rPr>
              <w:t>、認購、借貸</w:t>
            </w:r>
            <w:r w:rsidR="00EE0643" w:rsidRPr="00127361">
              <w:rPr>
                <w:rFonts w:ascii="標楷體" w:hAnsi="標楷體" w:hint="eastAsia"/>
                <w:sz w:val="24"/>
                <w:szCs w:val="24"/>
              </w:rPr>
              <w:t>或</w:t>
            </w:r>
            <w:r w:rsidRPr="00127361">
              <w:rPr>
                <w:rFonts w:ascii="標楷體" w:hAnsi="標楷體" w:hint="eastAsia"/>
                <w:sz w:val="24"/>
                <w:szCs w:val="24"/>
              </w:rPr>
              <w:t>其他主管機關核定之交易</w:t>
            </w:r>
            <w:r w:rsidR="008159AE" w:rsidRPr="00127361">
              <w:rPr>
                <w:rFonts w:ascii="標楷體" w:hAnsi="標楷體" w:hint="eastAsia"/>
                <w:sz w:val="24"/>
                <w:szCs w:val="24"/>
              </w:rPr>
              <w:t>類型</w:t>
            </w:r>
            <w:r w:rsidRPr="00127361">
              <w:rPr>
                <w:rFonts w:ascii="標楷體" w:hAnsi="標楷體" w:hint="eastAsia"/>
                <w:sz w:val="24"/>
                <w:szCs w:val="24"/>
              </w:rPr>
              <w:t>者。</w:t>
            </w:r>
          </w:p>
          <w:p w14:paraId="75C4541E" w14:textId="66EF0FA1" w:rsidR="00562B25" w:rsidRPr="00127361" w:rsidRDefault="00562B25"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客戶：指接受虛擬資產服務商提供第六條第一項</w:t>
            </w:r>
            <w:r w:rsidR="00106FA8" w:rsidRPr="00127361">
              <w:rPr>
                <w:rFonts w:ascii="標楷體" w:hAnsi="標楷體" w:hint="eastAsia"/>
                <w:sz w:val="24"/>
                <w:szCs w:val="24"/>
              </w:rPr>
              <w:t>各款</w:t>
            </w:r>
            <w:r w:rsidRPr="00127361">
              <w:rPr>
                <w:rFonts w:ascii="標楷體" w:hAnsi="標楷體" w:hint="eastAsia"/>
                <w:sz w:val="24"/>
                <w:szCs w:val="24"/>
              </w:rPr>
              <w:t>之服務者。</w:t>
            </w:r>
          </w:p>
          <w:p w14:paraId="6D8A5A7E" w14:textId="729860CD" w:rsidR="000C4E21" w:rsidRPr="00127361" w:rsidRDefault="00E457B5"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境外虛擬資產服務商：指以營利</w:t>
            </w:r>
            <w:r w:rsidRPr="00127361">
              <w:rPr>
                <w:rFonts w:ascii="標楷體" w:hAnsi="標楷體" w:hint="eastAsia"/>
                <w:sz w:val="24"/>
                <w:szCs w:val="24"/>
              </w:rPr>
              <w:lastRenderedPageBreak/>
              <w:t>為目的，依照境外法律組織登記之虛擬資產服務商。</w:t>
            </w:r>
          </w:p>
          <w:p w14:paraId="2A2E2CB1" w14:textId="57D89F40" w:rsidR="000C4E21" w:rsidRPr="00127361" w:rsidRDefault="00B55799" w:rsidP="003D2F85">
            <w:pPr>
              <w:pStyle w:val="a8"/>
              <w:numPr>
                <w:ilvl w:val="0"/>
                <w:numId w:val="44"/>
              </w:numPr>
              <w:ind w:leftChars="0"/>
              <w:jc w:val="both"/>
              <w:rPr>
                <w:rFonts w:ascii="標楷體" w:hAnsi="標楷體"/>
                <w:sz w:val="24"/>
                <w:szCs w:val="24"/>
              </w:rPr>
            </w:pPr>
            <w:r w:rsidRPr="00127361">
              <w:rPr>
                <w:rFonts w:ascii="標楷體" w:hAnsi="標楷體" w:hint="eastAsia"/>
                <w:sz w:val="24"/>
                <w:szCs w:val="24"/>
              </w:rPr>
              <w:t>穩定幣：</w:t>
            </w:r>
            <w:r w:rsidR="000C4E21" w:rsidRPr="00127361">
              <w:rPr>
                <w:rFonts w:ascii="標楷體" w:hAnsi="標楷體" w:hint="eastAsia"/>
                <w:sz w:val="24"/>
                <w:szCs w:val="24"/>
              </w:rPr>
              <w:t>指表彰與單一或多個法定貨幣之價值連結，以維持其價值穩定之虛擬資產。</w:t>
            </w:r>
          </w:p>
          <w:p w14:paraId="41E8CFA6" w14:textId="5D84B159" w:rsidR="00E43757" w:rsidRPr="00127361" w:rsidRDefault="00E43757" w:rsidP="003D2F85">
            <w:pPr>
              <w:pStyle w:val="a8"/>
              <w:numPr>
                <w:ilvl w:val="0"/>
                <w:numId w:val="44"/>
              </w:numPr>
              <w:ind w:leftChars="0"/>
              <w:jc w:val="both"/>
              <w:rPr>
                <w:rFonts w:ascii="標楷體" w:hAnsi="標楷體"/>
                <w:sz w:val="24"/>
                <w:szCs w:val="24"/>
              </w:rPr>
            </w:pPr>
            <w:r w:rsidRPr="00127361">
              <w:rPr>
                <w:rFonts w:ascii="標楷體" w:hAnsi="標楷體"/>
                <w:sz w:val="24"/>
                <w:szCs w:val="24"/>
              </w:rPr>
              <w:t>錢包：指用以儲存使用虛擬資產所需之密碼金鑰之應用程式或設備。</w:t>
            </w:r>
          </w:p>
        </w:tc>
        <w:tc>
          <w:tcPr>
            <w:tcW w:w="4394" w:type="dxa"/>
          </w:tcPr>
          <w:p w14:paraId="67E6B226" w14:textId="46C295D7" w:rsidR="002F0675" w:rsidRPr="00127361" w:rsidRDefault="00160CF3">
            <w:pPr>
              <w:pStyle w:val="a8"/>
              <w:numPr>
                <w:ilvl w:val="0"/>
                <w:numId w:val="3"/>
              </w:numPr>
              <w:ind w:leftChars="0" w:left="482" w:hanging="482"/>
              <w:jc w:val="both"/>
              <w:rPr>
                <w:rFonts w:ascii="標楷體" w:hAnsi="標楷體"/>
                <w:sz w:val="24"/>
                <w:szCs w:val="24"/>
                <w:u w:val="single"/>
              </w:rPr>
            </w:pPr>
            <w:r w:rsidRPr="00127361">
              <w:rPr>
                <w:rFonts w:ascii="標楷體" w:hAnsi="標楷體" w:hint="eastAsia"/>
                <w:sz w:val="24"/>
                <w:szCs w:val="24"/>
              </w:rPr>
              <w:lastRenderedPageBreak/>
              <w:t>參考</w:t>
            </w:r>
            <w:r w:rsidR="00CF45BC" w:rsidRPr="00127361">
              <w:rPr>
                <w:rFonts w:ascii="標楷體" w:hAnsi="標楷體" w:hint="eastAsia"/>
                <w:sz w:val="24"/>
                <w:szCs w:val="24"/>
              </w:rPr>
              <w:t>防制洗錢金融行動工作組織</w:t>
            </w:r>
            <w:r w:rsidR="005F2F5F" w:rsidRPr="00127361">
              <w:rPr>
                <w:rFonts w:ascii="標楷體" w:hAnsi="標楷體" w:hint="eastAsia"/>
                <w:sz w:val="24"/>
                <w:szCs w:val="24"/>
              </w:rPr>
              <w:t>（F</w:t>
            </w:r>
            <w:r w:rsidR="005F2F5F" w:rsidRPr="00127361">
              <w:rPr>
                <w:rFonts w:ascii="標楷體" w:hAnsi="標楷體"/>
                <w:sz w:val="24"/>
                <w:szCs w:val="24"/>
              </w:rPr>
              <w:t>inancial Action Task Force</w:t>
            </w:r>
            <w:r w:rsidR="005F2F5F" w:rsidRPr="00127361">
              <w:rPr>
                <w:rFonts w:ascii="標楷體" w:hAnsi="標楷體" w:hint="eastAsia"/>
                <w:sz w:val="24"/>
                <w:szCs w:val="24"/>
              </w:rPr>
              <w:t>，下稱「</w:t>
            </w:r>
            <w:r w:rsidR="005F2F5F" w:rsidRPr="00127361">
              <w:rPr>
                <w:rFonts w:ascii="標楷體" w:hAnsi="標楷體"/>
                <w:sz w:val="24"/>
                <w:szCs w:val="24"/>
              </w:rPr>
              <w:t>FATF</w:t>
            </w:r>
            <w:r w:rsidR="005F2F5F" w:rsidRPr="00127361">
              <w:rPr>
                <w:rFonts w:ascii="標楷體" w:hAnsi="標楷體" w:hint="eastAsia"/>
                <w:sz w:val="24"/>
                <w:szCs w:val="24"/>
              </w:rPr>
              <w:t>」）四十項建議</w:t>
            </w:r>
            <w:r w:rsidRPr="00127361">
              <w:rPr>
                <w:rFonts w:ascii="標楷體" w:hAnsi="標楷體" w:hint="eastAsia"/>
                <w:sz w:val="24"/>
                <w:szCs w:val="24"/>
              </w:rPr>
              <w:t>，</w:t>
            </w:r>
            <w:r w:rsidR="005F2F5F" w:rsidRPr="00127361">
              <w:rPr>
                <w:rFonts w:ascii="標楷體" w:hAnsi="標楷體" w:hint="eastAsia"/>
                <w:sz w:val="24"/>
                <w:szCs w:val="24"/>
              </w:rPr>
              <w:t>將虛擬資產</w:t>
            </w:r>
            <w:r w:rsidR="00CF45BC" w:rsidRPr="00127361">
              <w:rPr>
                <w:rFonts w:ascii="標楷體" w:hAnsi="標楷體" w:hint="eastAsia"/>
                <w:sz w:val="24"/>
                <w:szCs w:val="24"/>
              </w:rPr>
              <w:t>定義</w:t>
            </w:r>
            <w:r w:rsidR="005F2F5F" w:rsidRPr="00127361">
              <w:rPr>
                <w:rFonts w:ascii="標楷體" w:hAnsi="標楷體" w:hint="eastAsia"/>
                <w:sz w:val="24"/>
                <w:szCs w:val="24"/>
              </w:rPr>
              <w:t>為運用密碼學及分散式帳本技術或其他類似技術，表彰得以數位方式儲存、交換或移轉之價值，且</w:t>
            </w:r>
            <w:r w:rsidR="00CF45BC" w:rsidRPr="00127361">
              <w:rPr>
                <w:rFonts w:ascii="標楷體" w:hAnsi="標楷體" w:hint="eastAsia"/>
                <w:sz w:val="24"/>
                <w:szCs w:val="24"/>
              </w:rPr>
              <w:t>限於具有</w:t>
            </w:r>
            <w:r w:rsidR="00E8649B" w:rsidRPr="00127361">
              <w:rPr>
                <w:rFonts w:ascii="標楷體" w:hAnsi="標楷體" w:hint="eastAsia"/>
                <w:sz w:val="24"/>
                <w:szCs w:val="24"/>
              </w:rPr>
              <w:t>支付或投資目的者</w:t>
            </w:r>
            <w:r w:rsidR="002F0675" w:rsidRPr="00127361">
              <w:rPr>
                <w:rFonts w:ascii="標楷體" w:hAnsi="標楷體" w:hint="eastAsia"/>
                <w:sz w:val="24"/>
                <w:szCs w:val="24"/>
              </w:rPr>
              <w:t>，</w:t>
            </w:r>
            <w:r w:rsidR="005F2F5F" w:rsidRPr="00127361">
              <w:rPr>
                <w:rFonts w:ascii="標楷體" w:hAnsi="標楷體" w:hint="eastAsia"/>
                <w:sz w:val="24"/>
                <w:szCs w:val="24"/>
              </w:rPr>
              <w:t>爰</w:t>
            </w:r>
            <w:r w:rsidR="002D5DCA" w:rsidRPr="00127361">
              <w:rPr>
                <w:rFonts w:ascii="標楷體" w:hAnsi="標楷體" w:hint="eastAsia"/>
                <w:sz w:val="24"/>
                <w:szCs w:val="24"/>
              </w:rPr>
              <w:t>為</w:t>
            </w:r>
            <w:r w:rsidR="005F2F5F" w:rsidRPr="00127361">
              <w:rPr>
                <w:rFonts w:ascii="標楷體" w:hAnsi="標楷體" w:hint="eastAsia"/>
                <w:sz w:val="24"/>
                <w:szCs w:val="24"/>
              </w:rPr>
              <w:t>第一款</w:t>
            </w:r>
            <w:r w:rsidR="006E0B72" w:rsidRPr="00127361">
              <w:rPr>
                <w:rFonts w:ascii="標楷體" w:hAnsi="標楷體" w:hint="eastAsia"/>
                <w:sz w:val="24"/>
                <w:szCs w:val="24"/>
              </w:rPr>
              <w:t>規定</w:t>
            </w:r>
            <w:r w:rsidR="005F2F5F" w:rsidRPr="00127361">
              <w:rPr>
                <w:rFonts w:ascii="標楷體" w:hAnsi="標楷體" w:hint="eastAsia"/>
                <w:sz w:val="24"/>
                <w:szCs w:val="24"/>
              </w:rPr>
              <w:t>。</w:t>
            </w:r>
          </w:p>
          <w:p w14:paraId="4ABC3406" w14:textId="63ECA1D9" w:rsidR="00190EA9" w:rsidRPr="00127361" w:rsidRDefault="00190EA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第一款所稱「支付目的」，參考FATF於一百十年提出之虛擬資產與虛擬資產服務商風險基礎方法更新指引（下稱「FATF更新指引」）第五十段及第八十四段之說明，及日本支付服務法第二條第五</w:t>
            </w:r>
            <w:r w:rsidR="008C6A76" w:rsidRPr="00127361">
              <w:rPr>
                <w:rFonts w:ascii="標楷體" w:hAnsi="標楷體" w:hint="eastAsia"/>
                <w:sz w:val="24"/>
                <w:szCs w:val="24"/>
              </w:rPr>
              <w:t>項</w:t>
            </w:r>
            <w:r w:rsidRPr="00127361">
              <w:rPr>
                <w:rFonts w:ascii="標楷體" w:hAnsi="標楷體" w:hint="eastAsia"/>
                <w:sz w:val="24"/>
                <w:szCs w:val="24"/>
              </w:rPr>
              <w:t>規定，係</w:t>
            </w:r>
            <w:r w:rsidR="001363D9" w:rsidRPr="00127361">
              <w:rPr>
                <w:rFonts w:ascii="標楷體" w:hAnsi="標楷體" w:hint="eastAsia"/>
                <w:sz w:val="24"/>
                <w:szCs w:val="24"/>
              </w:rPr>
              <w:t>指</w:t>
            </w:r>
            <w:r w:rsidRPr="00127361">
              <w:rPr>
                <w:rFonts w:ascii="標楷體" w:hAnsi="標楷體" w:hint="eastAsia"/>
                <w:sz w:val="24"/>
                <w:szCs w:val="24"/>
              </w:rPr>
              <w:t>可用於支付不特定人所提供之商品或服務對價或與不特定人交換法定貨幣或其他資產者，例如透過</w:t>
            </w:r>
            <w:r w:rsidR="009F1A2D" w:rsidRPr="00127361">
              <w:rPr>
                <w:rFonts w:ascii="標楷體" w:hAnsi="標楷體" w:hint="eastAsia"/>
                <w:sz w:val="24"/>
                <w:szCs w:val="24"/>
              </w:rPr>
              <w:t>比特幣和穩定幣</w:t>
            </w:r>
            <w:r w:rsidRPr="00127361">
              <w:rPr>
                <w:rFonts w:ascii="標楷體" w:hAnsi="標楷體" w:hint="eastAsia"/>
                <w:sz w:val="24"/>
                <w:szCs w:val="24"/>
              </w:rPr>
              <w:t>進行支付者，</w:t>
            </w:r>
            <w:r w:rsidR="001363D9" w:rsidRPr="00127361">
              <w:rPr>
                <w:rFonts w:ascii="標楷體" w:hAnsi="標楷體" w:hint="eastAsia"/>
                <w:sz w:val="24"/>
                <w:szCs w:val="24"/>
              </w:rPr>
              <w:t>但</w:t>
            </w:r>
            <w:r w:rsidRPr="00127361">
              <w:rPr>
                <w:rFonts w:ascii="標楷體" w:hAnsi="標楷體" w:hint="eastAsia"/>
                <w:sz w:val="24"/>
                <w:szCs w:val="24"/>
              </w:rPr>
              <w:t>不包含僅可於預設封閉系統內使用且不可轉讓或交換者，例如不可於預設使用系統外轉讓或交換</w:t>
            </w:r>
            <w:r w:rsidR="001363D9" w:rsidRPr="00127361">
              <w:rPr>
                <w:rFonts w:ascii="標楷體" w:hAnsi="標楷體" w:hint="eastAsia"/>
                <w:sz w:val="24"/>
                <w:szCs w:val="24"/>
              </w:rPr>
              <w:t>之</w:t>
            </w:r>
            <w:r w:rsidRPr="00127361">
              <w:rPr>
                <w:rFonts w:ascii="標楷體" w:hAnsi="標楷體" w:hint="eastAsia"/>
                <w:sz w:val="24"/>
                <w:szCs w:val="24"/>
              </w:rPr>
              <w:t>航空哩程點數</w:t>
            </w:r>
            <w:r w:rsidRPr="00127361">
              <w:rPr>
                <w:rFonts w:ascii="標楷體" w:hAnsi="標楷體" w:hint="eastAsia"/>
                <w:sz w:val="24"/>
                <w:szCs w:val="24"/>
              </w:rPr>
              <w:lastRenderedPageBreak/>
              <w:t>或信用卡點數。</w:t>
            </w:r>
          </w:p>
          <w:p w14:paraId="47FEFA60" w14:textId="2B18C94E" w:rsidR="00190EA9" w:rsidRPr="00127361" w:rsidRDefault="00190EA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第一款所稱「投資目的」，參考FATF更新指引第五十段之說明，係指具有可供移轉或交換之內在價值者。由於此類虛擬資產之市場交換價值與其所表彰資產之價值有別，已成為市場上有其獨立價值之資產，故已具備投資用途而可供交易人投資之用；相對而言，單純用</w:t>
            </w:r>
            <w:r w:rsidR="001363D9" w:rsidRPr="00127361">
              <w:rPr>
                <w:rFonts w:ascii="標楷體" w:hAnsi="標楷體" w:hint="eastAsia"/>
                <w:sz w:val="24"/>
                <w:szCs w:val="24"/>
              </w:rPr>
              <w:t>作</w:t>
            </w:r>
            <w:r w:rsidRPr="00127361">
              <w:rPr>
                <w:rFonts w:ascii="標楷體" w:hAnsi="標楷體" w:hint="eastAsia"/>
                <w:sz w:val="24"/>
                <w:szCs w:val="24"/>
              </w:rPr>
              <w:t>紀錄或表彰其</w:t>
            </w:r>
            <w:r w:rsidR="000A715E" w:rsidRPr="00127361">
              <w:rPr>
                <w:rFonts w:ascii="標楷體" w:hAnsi="標楷體" w:hint="eastAsia"/>
                <w:sz w:val="24"/>
                <w:szCs w:val="24"/>
              </w:rPr>
              <w:t>他</w:t>
            </w:r>
            <w:r w:rsidRPr="00127361">
              <w:rPr>
                <w:rFonts w:ascii="標楷體" w:hAnsi="標楷體" w:hint="eastAsia"/>
                <w:sz w:val="24"/>
                <w:szCs w:val="24"/>
              </w:rPr>
              <w:t>資產之所有權或其他權益之方法者，例如單純用以表彰消費者存款數額</w:t>
            </w:r>
            <w:r w:rsidR="001363D9" w:rsidRPr="00127361">
              <w:rPr>
                <w:rFonts w:ascii="標楷體" w:hAnsi="標楷體" w:hint="eastAsia"/>
                <w:sz w:val="24"/>
                <w:szCs w:val="24"/>
              </w:rPr>
              <w:t>之</w:t>
            </w:r>
            <w:r w:rsidRPr="00127361">
              <w:rPr>
                <w:rFonts w:ascii="標楷體" w:hAnsi="標楷體" w:hint="eastAsia"/>
                <w:sz w:val="24"/>
                <w:szCs w:val="24"/>
              </w:rPr>
              <w:t>數位形式銀行紀錄</w:t>
            </w:r>
            <w:r w:rsidR="001363D9" w:rsidRPr="00127361">
              <w:rPr>
                <w:rFonts w:ascii="標楷體" w:hAnsi="標楷體" w:hint="eastAsia"/>
                <w:sz w:val="24"/>
                <w:szCs w:val="24"/>
              </w:rPr>
              <w:t>，</w:t>
            </w:r>
            <w:r w:rsidRPr="00127361">
              <w:rPr>
                <w:rFonts w:ascii="標楷體" w:hAnsi="標楷體" w:hint="eastAsia"/>
                <w:sz w:val="24"/>
                <w:szCs w:val="24"/>
              </w:rPr>
              <w:t>即非屬有投資目的。</w:t>
            </w:r>
          </w:p>
          <w:p w14:paraId="0CE1EE3F" w14:textId="0B3CA251" w:rsidR="005F2F5F" w:rsidRPr="00127361" w:rsidRDefault="001363D9">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參考</w:t>
            </w:r>
            <w:r w:rsidR="005F2F5F" w:rsidRPr="00127361">
              <w:rPr>
                <w:rFonts w:ascii="標楷體" w:hAnsi="標楷體" w:hint="eastAsia"/>
                <w:sz w:val="24"/>
                <w:szCs w:val="24"/>
              </w:rPr>
              <w:t>FATF四十項建議</w:t>
            </w:r>
            <w:r w:rsidR="00862148" w:rsidRPr="00127361">
              <w:rPr>
                <w:rFonts w:ascii="標楷體" w:hAnsi="標楷體" w:hint="eastAsia"/>
                <w:sz w:val="24"/>
                <w:szCs w:val="24"/>
              </w:rPr>
              <w:t>及歐盟加密資產市場規則（Markets in Crypto-Asset</w:t>
            </w:r>
            <w:r w:rsidR="000A715E" w:rsidRPr="00127361">
              <w:rPr>
                <w:rFonts w:ascii="標楷體" w:hAnsi="標楷體" w:hint="eastAsia"/>
                <w:sz w:val="24"/>
                <w:szCs w:val="24"/>
              </w:rPr>
              <w:t>s</w:t>
            </w:r>
            <w:r w:rsidR="00862148" w:rsidRPr="00127361">
              <w:rPr>
                <w:rFonts w:ascii="標楷體" w:hAnsi="標楷體" w:hint="eastAsia"/>
                <w:sz w:val="24"/>
                <w:szCs w:val="24"/>
              </w:rPr>
              <w:t xml:space="preserve"> Regulation，下稱「MiCA規則」）第二條第四項</w:t>
            </w:r>
            <w:r w:rsidR="002416FD" w:rsidRPr="00127361">
              <w:rPr>
                <w:rFonts w:ascii="標楷體" w:hAnsi="標楷體" w:hint="eastAsia"/>
                <w:sz w:val="24"/>
                <w:szCs w:val="24"/>
              </w:rPr>
              <w:t>規</w:t>
            </w:r>
            <w:r w:rsidR="00C91511" w:rsidRPr="00127361">
              <w:rPr>
                <w:rFonts w:ascii="標楷體" w:hAnsi="標楷體" w:hint="eastAsia"/>
                <w:sz w:val="24"/>
                <w:szCs w:val="24"/>
              </w:rPr>
              <w:t>定</w:t>
            </w:r>
            <w:r w:rsidR="002416FD" w:rsidRPr="00127361">
              <w:rPr>
                <w:rFonts w:ascii="標楷體" w:hAnsi="標楷體" w:hint="eastAsia"/>
                <w:sz w:val="24"/>
                <w:szCs w:val="24"/>
              </w:rPr>
              <w:t>，</w:t>
            </w:r>
            <w:r w:rsidR="0030424E" w:rsidRPr="00127361">
              <w:rPr>
                <w:rFonts w:ascii="標楷體" w:hAnsi="標楷體" w:hint="eastAsia"/>
                <w:sz w:val="24"/>
                <w:szCs w:val="24"/>
              </w:rPr>
              <w:t>將</w:t>
            </w:r>
            <w:r w:rsidR="002416FD" w:rsidRPr="00127361">
              <w:rPr>
                <w:rFonts w:ascii="標楷體" w:hAnsi="標楷體" w:hint="eastAsia"/>
                <w:sz w:val="24"/>
                <w:szCs w:val="24"/>
              </w:rPr>
              <w:t>依其他法令發行具有金融資產性質之虛擬資產</w:t>
            </w:r>
            <w:r w:rsidR="005F2F5F" w:rsidRPr="00127361">
              <w:rPr>
                <w:rFonts w:ascii="標楷體" w:hAnsi="標楷體" w:hint="eastAsia"/>
                <w:sz w:val="24"/>
                <w:szCs w:val="24"/>
              </w:rPr>
              <w:t>排除於虛擬資產之定義</w:t>
            </w:r>
            <w:r w:rsidR="002416FD" w:rsidRPr="00127361">
              <w:rPr>
                <w:rFonts w:ascii="標楷體" w:hAnsi="標楷體" w:hint="eastAsia"/>
                <w:sz w:val="24"/>
                <w:szCs w:val="24"/>
              </w:rPr>
              <w:t>外</w:t>
            </w:r>
            <w:r w:rsidR="005F2F5F" w:rsidRPr="00127361">
              <w:rPr>
                <w:rFonts w:ascii="標楷體" w:hAnsi="標楷體" w:hint="eastAsia"/>
                <w:sz w:val="24"/>
                <w:szCs w:val="24"/>
              </w:rPr>
              <w:t>，以其他金融法規規範</w:t>
            </w:r>
            <w:r w:rsidR="002416FD" w:rsidRPr="00127361">
              <w:rPr>
                <w:rFonts w:ascii="標楷體" w:hAnsi="標楷體" w:hint="eastAsia"/>
                <w:sz w:val="24"/>
                <w:szCs w:val="24"/>
              </w:rPr>
              <w:t>之</w:t>
            </w:r>
            <w:r w:rsidR="002D5DCA" w:rsidRPr="00127361">
              <w:rPr>
                <w:rFonts w:ascii="標楷體" w:hAnsi="標楷體" w:hint="eastAsia"/>
                <w:sz w:val="24"/>
                <w:szCs w:val="24"/>
              </w:rPr>
              <w:t>，</w:t>
            </w:r>
            <w:r w:rsidR="005F2F5F" w:rsidRPr="00127361">
              <w:rPr>
                <w:rFonts w:ascii="標楷體" w:hAnsi="標楷體" w:hint="eastAsia"/>
                <w:sz w:val="24"/>
                <w:szCs w:val="24"/>
              </w:rPr>
              <w:t>爰於第一款但書第一目</w:t>
            </w:r>
            <w:r w:rsidR="009512D5" w:rsidRPr="00127361">
              <w:rPr>
                <w:rFonts w:ascii="標楷體" w:hAnsi="標楷體" w:hint="eastAsia"/>
                <w:sz w:val="24"/>
                <w:szCs w:val="24"/>
              </w:rPr>
              <w:t>定明</w:t>
            </w:r>
            <w:r w:rsidR="0061311F" w:rsidRPr="00127361">
              <w:rPr>
                <w:rFonts w:ascii="標楷體" w:hAnsi="標楷體" w:hint="eastAsia"/>
                <w:sz w:val="24"/>
                <w:szCs w:val="24"/>
              </w:rPr>
              <w:t>數位型式之新臺幣、</w:t>
            </w:r>
            <w:r w:rsidR="002E7213" w:rsidRPr="00127361">
              <w:rPr>
                <w:rFonts w:ascii="標楷體" w:hAnsi="標楷體" w:hint="eastAsia"/>
                <w:sz w:val="24"/>
                <w:szCs w:val="24"/>
              </w:rPr>
              <w:t>外國、大陸地區、香港或澳門發行之數位貨幣、數位型式</w:t>
            </w:r>
            <w:r w:rsidR="00961137" w:rsidRPr="00127361">
              <w:rPr>
                <w:rFonts w:ascii="標楷體" w:hAnsi="標楷體" w:hint="eastAsia"/>
                <w:sz w:val="24"/>
                <w:szCs w:val="24"/>
              </w:rPr>
              <w:t>之</w:t>
            </w:r>
            <w:r w:rsidR="002E7213" w:rsidRPr="00127361">
              <w:rPr>
                <w:rFonts w:ascii="標楷體" w:hAnsi="標楷體" w:hint="eastAsia"/>
                <w:sz w:val="24"/>
                <w:szCs w:val="24"/>
              </w:rPr>
              <w:t>有價證券或</w:t>
            </w:r>
            <w:r w:rsidR="005F2F5F" w:rsidRPr="00127361">
              <w:rPr>
                <w:rFonts w:ascii="標楷體" w:hAnsi="標楷體" w:hint="eastAsia"/>
                <w:sz w:val="24"/>
                <w:szCs w:val="24"/>
              </w:rPr>
              <w:t>依</w:t>
            </w:r>
            <w:r w:rsidR="00293B17" w:rsidRPr="00127361">
              <w:rPr>
                <w:rFonts w:ascii="標楷體" w:hAnsi="標楷體" w:hint="eastAsia"/>
                <w:sz w:val="24"/>
                <w:szCs w:val="24"/>
              </w:rPr>
              <w:t>其他</w:t>
            </w:r>
            <w:r w:rsidR="005F2F5F" w:rsidRPr="00127361">
              <w:rPr>
                <w:rFonts w:ascii="標楷體" w:hAnsi="標楷體" w:hint="eastAsia"/>
                <w:sz w:val="24"/>
                <w:szCs w:val="24"/>
              </w:rPr>
              <w:t>法令發行之金融資產</w:t>
            </w:r>
            <w:r w:rsidR="002416FD" w:rsidRPr="00127361">
              <w:rPr>
                <w:rFonts w:ascii="標楷體" w:hAnsi="標楷體" w:hint="eastAsia"/>
                <w:sz w:val="24"/>
                <w:szCs w:val="24"/>
              </w:rPr>
              <w:t>，</w:t>
            </w:r>
            <w:r w:rsidR="005F2F5F" w:rsidRPr="00127361">
              <w:rPr>
                <w:rFonts w:ascii="標楷體" w:hAnsi="標楷體" w:hint="eastAsia"/>
                <w:sz w:val="24"/>
                <w:szCs w:val="24"/>
              </w:rPr>
              <w:t>例如</w:t>
            </w:r>
            <w:r w:rsidR="00862148" w:rsidRPr="00127361">
              <w:rPr>
                <w:rFonts w:ascii="標楷體" w:hAnsi="標楷體" w:hint="eastAsia"/>
                <w:sz w:val="24"/>
                <w:szCs w:val="24"/>
              </w:rPr>
              <w:t>期貨、存款、保險單等，縱運用密碼學及分散式帳本技術或其他類似技術表彰之，</w:t>
            </w:r>
            <w:r w:rsidR="005F2F5F" w:rsidRPr="00127361">
              <w:rPr>
                <w:rFonts w:ascii="標楷體" w:hAnsi="標楷體" w:hint="eastAsia"/>
                <w:sz w:val="24"/>
                <w:szCs w:val="24"/>
              </w:rPr>
              <w:t>非屬本法所定虛擬資產。</w:t>
            </w:r>
            <w:r w:rsidR="00F50BD7" w:rsidRPr="00127361">
              <w:rPr>
                <w:rFonts w:ascii="標楷體" w:hAnsi="標楷體" w:hint="eastAsia"/>
                <w:sz w:val="24"/>
                <w:szCs w:val="24"/>
              </w:rPr>
              <w:t>又依本法發行之穩定幣</w:t>
            </w:r>
            <w:r w:rsidR="00293B17" w:rsidRPr="00127361">
              <w:rPr>
                <w:rFonts w:ascii="標楷體" w:hAnsi="標楷體" w:hint="eastAsia"/>
                <w:sz w:val="24"/>
                <w:szCs w:val="24"/>
              </w:rPr>
              <w:t>並非依其他法令發行之金融資產，故仍屬本法所稱</w:t>
            </w:r>
            <w:r w:rsidR="00F50BD7" w:rsidRPr="00127361">
              <w:rPr>
                <w:rFonts w:ascii="標楷體" w:hAnsi="標楷體" w:hint="eastAsia"/>
                <w:sz w:val="24"/>
                <w:szCs w:val="24"/>
              </w:rPr>
              <w:t>虛擬資產，併予敘明。</w:t>
            </w:r>
          </w:p>
          <w:p w14:paraId="7ED4BF77" w14:textId="171D34BB" w:rsidR="00FB7DB8" w:rsidRPr="00127361" w:rsidRDefault="00173C00">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虛擬資產市場上所稱之非同質化代幣（No</w:t>
            </w:r>
            <w:r w:rsidRPr="00127361">
              <w:rPr>
                <w:rFonts w:ascii="標楷體" w:hAnsi="標楷體"/>
                <w:sz w:val="24"/>
                <w:szCs w:val="24"/>
              </w:rPr>
              <w:t>n-Fungible Token</w:t>
            </w:r>
            <w:r w:rsidRPr="00127361">
              <w:rPr>
                <w:rFonts w:ascii="標楷體" w:hAnsi="標楷體" w:hint="eastAsia"/>
                <w:sz w:val="24"/>
                <w:szCs w:val="24"/>
              </w:rPr>
              <w:t>），如其</w:t>
            </w:r>
            <w:r w:rsidR="000C6E36" w:rsidRPr="00127361">
              <w:rPr>
                <w:rFonts w:ascii="標楷體" w:hAnsi="標楷體" w:hint="eastAsia"/>
                <w:sz w:val="24"/>
                <w:szCs w:val="24"/>
              </w:rPr>
              <w:t>表彰之</w:t>
            </w:r>
            <w:r w:rsidR="007C6F36" w:rsidRPr="00127361">
              <w:rPr>
                <w:rFonts w:ascii="標楷體" w:hAnsi="標楷體" w:hint="eastAsia"/>
                <w:sz w:val="24"/>
                <w:szCs w:val="24"/>
              </w:rPr>
              <w:t>價值</w:t>
            </w:r>
            <w:r w:rsidR="006D2D4A" w:rsidRPr="00127361">
              <w:rPr>
                <w:rFonts w:ascii="標楷體" w:hAnsi="標楷體" w:hint="eastAsia"/>
                <w:sz w:val="24"/>
                <w:szCs w:val="24"/>
              </w:rPr>
              <w:t>具有特定性及</w:t>
            </w:r>
            <w:r w:rsidR="000C6E36" w:rsidRPr="00127361">
              <w:rPr>
                <w:rFonts w:ascii="標楷體" w:hAnsi="標楷體" w:hint="eastAsia"/>
                <w:sz w:val="24"/>
                <w:szCs w:val="24"/>
              </w:rPr>
              <w:t>不可代替</w:t>
            </w:r>
            <w:r w:rsidR="00C6752D" w:rsidRPr="00127361">
              <w:rPr>
                <w:rFonts w:ascii="標楷體" w:hAnsi="標楷體" w:hint="eastAsia"/>
                <w:sz w:val="24"/>
                <w:szCs w:val="24"/>
              </w:rPr>
              <w:t>性</w:t>
            </w:r>
            <w:r w:rsidR="00145035" w:rsidRPr="00127361">
              <w:rPr>
                <w:rFonts w:ascii="標楷體" w:hAnsi="標楷體" w:hint="eastAsia"/>
                <w:sz w:val="24"/>
                <w:szCs w:val="24"/>
              </w:rPr>
              <w:t>者</w:t>
            </w:r>
            <w:r w:rsidR="000C6E36" w:rsidRPr="00127361">
              <w:rPr>
                <w:rFonts w:ascii="標楷體" w:hAnsi="標楷體" w:hint="eastAsia"/>
                <w:sz w:val="24"/>
                <w:szCs w:val="24"/>
              </w:rPr>
              <w:t>，</w:t>
            </w:r>
            <w:r w:rsidR="00134120" w:rsidRPr="00127361">
              <w:rPr>
                <w:rFonts w:ascii="標楷體" w:hAnsi="標楷體" w:hint="eastAsia"/>
                <w:sz w:val="24"/>
                <w:szCs w:val="24"/>
              </w:rPr>
              <w:t>例如表彰特定</w:t>
            </w:r>
            <w:r w:rsidR="00145035" w:rsidRPr="00127361">
              <w:rPr>
                <w:rFonts w:ascii="標楷體" w:hAnsi="標楷體" w:hint="eastAsia"/>
                <w:sz w:val="24"/>
                <w:szCs w:val="24"/>
              </w:rPr>
              <w:t>藝術品或</w:t>
            </w:r>
            <w:r w:rsidR="00134120" w:rsidRPr="00127361">
              <w:rPr>
                <w:rFonts w:ascii="標楷體" w:hAnsi="標楷體" w:hint="eastAsia"/>
                <w:sz w:val="24"/>
                <w:szCs w:val="24"/>
              </w:rPr>
              <w:t>收藏品</w:t>
            </w:r>
            <w:r w:rsidR="00145035" w:rsidRPr="00127361">
              <w:rPr>
                <w:rFonts w:ascii="標楷體" w:hAnsi="標楷體" w:hint="eastAsia"/>
                <w:sz w:val="24"/>
                <w:szCs w:val="24"/>
              </w:rPr>
              <w:t>或不動產</w:t>
            </w:r>
            <w:r w:rsidR="00134120" w:rsidRPr="00127361">
              <w:rPr>
                <w:rFonts w:ascii="標楷體" w:hAnsi="標楷體" w:hint="eastAsia"/>
                <w:sz w:val="24"/>
                <w:szCs w:val="24"/>
              </w:rPr>
              <w:t>者，</w:t>
            </w:r>
            <w:r w:rsidR="00FB7DB8" w:rsidRPr="00127361">
              <w:rPr>
                <w:rFonts w:ascii="標楷體" w:hAnsi="標楷體" w:hint="eastAsia"/>
                <w:sz w:val="24"/>
                <w:szCs w:val="24"/>
              </w:rPr>
              <w:t>其交易</w:t>
            </w:r>
            <w:r w:rsidR="00CE63DC" w:rsidRPr="00127361">
              <w:rPr>
                <w:rFonts w:ascii="標楷體" w:hAnsi="標楷體" w:hint="eastAsia"/>
                <w:sz w:val="24"/>
                <w:szCs w:val="24"/>
              </w:rPr>
              <w:t>本質上</w:t>
            </w:r>
            <w:r w:rsidR="001A5FB7" w:rsidRPr="00127361">
              <w:rPr>
                <w:rFonts w:ascii="標楷體" w:hAnsi="標楷體" w:hint="eastAsia"/>
                <w:sz w:val="24"/>
                <w:szCs w:val="24"/>
              </w:rPr>
              <w:t>係</w:t>
            </w:r>
            <w:r w:rsidR="00807368" w:rsidRPr="00127361">
              <w:rPr>
                <w:rFonts w:ascii="標楷體" w:hAnsi="標楷體" w:hint="eastAsia"/>
                <w:sz w:val="24"/>
                <w:szCs w:val="24"/>
              </w:rPr>
              <w:t>對</w:t>
            </w:r>
            <w:r w:rsidR="00FB7DB8" w:rsidRPr="00127361">
              <w:rPr>
                <w:rFonts w:ascii="標楷體" w:hAnsi="標楷體" w:hint="eastAsia"/>
                <w:sz w:val="24"/>
                <w:szCs w:val="24"/>
              </w:rPr>
              <w:t>特定</w:t>
            </w:r>
            <w:r w:rsidR="006D2D4A" w:rsidRPr="00127361">
              <w:rPr>
                <w:rFonts w:ascii="標楷體" w:hAnsi="標楷體" w:hint="eastAsia"/>
                <w:sz w:val="24"/>
                <w:szCs w:val="24"/>
              </w:rPr>
              <w:t>財產</w:t>
            </w:r>
            <w:r w:rsidR="00FB7DB8" w:rsidRPr="00127361">
              <w:rPr>
                <w:rFonts w:ascii="標楷體" w:hAnsi="標楷體" w:hint="eastAsia"/>
                <w:sz w:val="24"/>
                <w:szCs w:val="24"/>
              </w:rPr>
              <w:t>之交易，</w:t>
            </w:r>
            <w:r w:rsidR="00CE63DC" w:rsidRPr="00127361">
              <w:rPr>
                <w:rFonts w:ascii="標楷體" w:hAnsi="標楷體" w:hint="eastAsia"/>
                <w:sz w:val="24"/>
                <w:szCs w:val="24"/>
              </w:rPr>
              <w:t>屬於立基於當事人間信賴關係之特定人間交易，較</w:t>
            </w:r>
            <w:r w:rsidR="00FB7DB8" w:rsidRPr="00127361">
              <w:rPr>
                <w:rFonts w:ascii="標楷體" w:hAnsi="標楷體" w:hint="eastAsia"/>
                <w:sz w:val="24"/>
                <w:szCs w:val="24"/>
              </w:rPr>
              <w:t>不</w:t>
            </w:r>
            <w:r w:rsidR="001A5FB7" w:rsidRPr="00127361">
              <w:rPr>
                <w:rFonts w:ascii="標楷體" w:hAnsi="標楷體" w:hint="eastAsia"/>
                <w:sz w:val="24"/>
                <w:szCs w:val="24"/>
              </w:rPr>
              <w:t>具有</w:t>
            </w:r>
            <w:r w:rsidR="00FB7DB8" w:rsidRPr="00127361">
              <w:rPr>
                <w:rFonts w:ascii="標楷體" w:hAnsi="標楷體" w:hint="eastAsia"/>
                <w:sz w:val="24"/>
                <w:szCs w:val="24"/>
              </w:rPr>
              <w:t>大宗交易</w:t>
            </w:r>
            <w:r w:rsidR="001A5FB7" w:rsidRPr="00127361">
              <w:rPr>
                <w:rFonts w:ascii="標楷體" w:hAnsi="標楷體" w:hint="eastAsia"/>
                <w:sz w:val="24"/>
                <w:szCs w:val="24"/>
              </w:rPr>
              <w:t>性質</w:t>
            </w:r>
            <w:r w:rsidR="00052701" w:rsidRPr="00127361">
              <w:rPr>
                <w:rFonts w:ascii="標楷體" w:hAnsi="標楷體" w:hint="eastAsia"/>
                <w:sz w:val="24"/>
                <w:szCs w:val="24"/>
              </w:rPr>
              <w:t>，</w:t>
            </w:r>
            <w:r w:rsidR="005A761F" w:rsidRPr="00127361">
              <w:rPr>
                <w:rFonts w:ascii="標楷體" w:hAnsi="標楷體" w:hint="eastAsia"/>
                <w:sz w:val="24"/>
                <w:szCs w:val="24"/>
              </w:rPr>
              <w:t>故縱使此類</w:t>
            </w:r>
            <w:r w:rsidRPr="00127361">
              <w:rPr>
                <w:rFonts w:ascii="標楷體" w:hAnsi="標楷體" w:hint="eastAsia"/>
                <w:sz w:val="24"/>
                <w:szCs w:val="24"/>
              </w:rPr>
              <w:t>非</w:t>
            </w:r>
            <w:r w:rsidRPr="00127361">
              <w:rPr>
                <w:rFonts w:ascii="標楷體" w:hAnsi="標楷體" w:hint="eastAsia"/>
                <w:sz w:val="24"/>
                <w:szCs w:val="24"/>
              </w:rPr>
              <w:lastRenderedPageBreak/>
              <w:t>同質化代幣</w:t>
            </w:r>
            <w:r w:rsidR="005A761F" w:rsidRPr="00127361">
              <w:rPr>
                <w:rFonts w:ascii="標楷體" w:hAnsi="標楷體" w:hint="eastAsia"/>
                <w:sz w:val="24"/>
                <w:szCs w:val="24"/>
              </w:rPr>
              <w:t>可能因有其獨立之內在價值而具有投資目的，但較無保護不特定交易人</w:t>
            </w:r>
            <w:r w:rsidR="00807368" w:rsidRPr="00127361">
              <w:rPr>
                <w:rFonts w:ascii="標楷體" w:hAnsi="標楷體" w:hint="eastAsia"/>
                <w:sz w:val="24"/>
                <w:szCs w:val="24"/>
              </w:rPr>
              <w:t>處於資訊不對稱</w:t>
            </w:r>
            <w:r w:rsidR="00CE63DC" w:rsidRPr="00127361">
              <w:rPr>
                <w:rFonts w:ascii="標楷體" w:hAnsi="標楷體" w:hint="eastAsia"/>
                <w:sz w:val="24"/>
                <w:szCs w:val="24"/>
              </w:rPr>
              <w:t>地位</w:t>
            </w:r>
            <w:r w:rsidR="005A761F" w:rsidRPr="00127361">
              <w:rPr>
                <w:rFonts w:ascii="標楷體" w:hAnsi="標楷體" w:hint="eastAsia"/>
                <w:sz w:val="24"/>
                <w:szCs w:val="24"/>
              </w:rPr>
              <w:t>之需要</w:t>
            </w:r>
            <w:r w:rsidR="00C43559" w:rsidRPr="00127361">
              <w:rPr>
                <w:rFonts w:ascii="標楷體" w:hAnsi="標楷體" w:hint="eastAsia"/>
                <w:sz w:val="24"/>
                <w:szCs w:val="24"/>
              </w:rPr>
              <w:t>，</w:t>
            </w:r>
            <w:r w:rsidR="00FB7DB8" w:rsidRPr="00127361">
              <w:rPr>
                <w:rFonts w:ascii="標楷體" w:hAnsi="標楷體" w:hint="eastAsia"/>
                <w:sz w:val="24"/>
                <w:szCs w:val="24"/>
              </w:rPr>
              <w:t>爰參考</w:t>
            </w:r>
            <w:r w:rsidR="00556A71" w:rsidRPr="00127361">
              <w:rPr>
                <w:rFonts w:ascii="標楷體" w:hAnsi="標楷體" w:cs="Times New Roman"/>
                <w:sz w:val="24"/>
                <w:szCs w:val="24"/>
              </w:rPr>
              <w:t>歐盟</w:t>
            </w:r>
            <w:r w:rsidR="00EF193A" w:rsidRPr="00127361">
              <w:rPr>
                <w:rFonts w:ascii="標楷體" w:hAnsi="標楷體" w:cs="Times New Roman" w:hint="eastAsia"/>
                <w:sz w:val="24"/>
                <w:szCs w:val="24"/>
              </w:rPr>
              <w:t>M</w:t>
            </w:r>
            <w:r w:rsidR="00EF193A" w:rsidRPr="00127361">
              <w:rPr>
                <w:rFonts w:ascii="標楷體" w:hAnsi="標楷體" w:cs="Times New Roman"/>
                <w:sz w:val="24"/>
                <w:szCs w:val="24"/>
              </w:rPr>
              <w:t>iCA</w:t>
            </w:r>
            <w:r w:rsidR="00EF193A" w:rsidRPr="00127361">
              <w:rPr>
                <w:rFonts w:ascii="標楷體" w:hAnsi="標楷體" w:cs="Times New Roman" w:hint="eastAsia"/>
                <w:sz w:val="24"/>
                <w:szCs w:val="24"/>
              </w:rPr>
              <w:t>規則</w:t>
            </w:r>
            <w:r w:rsidR="00FB7DB8" w:rsidRPr="00127361">
              <w:rPr>
                <w:rFonts w:ascii="標楷體" w:hAnsi="標楷體" w:hint="eastAsia"/>
                <w:sz w:val="24"/>
                <w:szCs w:val="24"/>
              </w:rPr>
              <w:t>第二條第三項規定</w:t>
            </w:r>
            <w:r w:rsidR="00052701" w:rsidRPr="00127361">
              <w:rPr>
                <w:rFonts w:ascii="標楷體" w:hAnsi="標楷體" w:hint="eastAsia"/>
                <w:sz w:val="24"/>
                <w:szCs w:val="24"/>
              </w:rPr>
              <w:t>及其</w:t>
            </w:r>
            <w:r w:rsidR="009255F2" w:rsidRPr="00127361">
              <w:rPr>
                <w:rFonts w:ascii="標楷體" w:hAnsi="標楷體" w:hint="eastAsia"/>
                <w:sz w:val="24"/>
                <w:szCs w:val="24"/>
              </w:rPr>
              <w:t>序言第十點與</w:t>
            </w:r>
            <w:r w:rsidR="002D5DCA" w:rsidRPr="00127361">
              <w:rPr>
                <w:rFonts w:ascii="標楷體" w:hAnsi="標楷體" w:hint="eastAsia"/>
                <w:sz w:val="24"/>
                <w:szCs w:val="24"/>
              </w:rPr>
              <w:t>第</w:t>
            </w:r>
            <w:r w:rsidR="009255F2" w:rsidRPr="00127361">
              <w:rPr>
                <w:rFonts w:ascii="標楷體" w:hAnsi="標楷體" w:hint="eastAsia"/>
                <w:sz w:val="24"/>
                <w:szCs w:val="24"/>
              </w:rPr>
              <w:t>十一點之說明</w:t>
            </w:r>
            <w:r w:rsidR="00FB7DB8" w:rsidRPr="00127361">
              <w:rPr>
                <w:rFonts w:ascii="標楷體" w:hAnsi="標楷體" w:hint="eastAsia"/>
                <w:sz w:val="24"/>
                <w:szCs w:val="24"/>
              </w:rPr>
              <w:t>，於第一款</w:t>
            </w:r>
            <w:r w:rsidR="004C0D4A" w:rsidRPr="00127361">
              <w:rPr>
                <w:rFonts w:ascii="標楷體" w:hAnsi="標楷體" w:hint="eastAsia"/>
                <w:sz w:val="24"/>
                <w:szCs w:val="24"/>
              </w:rPr>
              <w:t>但書第</w:t>
            </w:r>
            <w:r w:rsidR="00BC3787" w:rsidRPr="00127361">
              <w:rPr>
                <w:rFonts w:ascii="標楷體" w:hAnsi="標楷體" w:hint="eastAsia"/>
                <w:sz w:val="24"/>
                <w:szCs w:val="24"/>
              </w:rPr>
              <w:t>二</w:t>
            </w:r>
            <w:r w:rsidR="004C0D4A" w:rsidRPr="00127361">
              <w:rPr>
                <w:rFonts w:ascii="標楷體" w:hAnsi="標楷體" w:hint="eastAsia"/>
                <w:sz w:val="24"/>
                <w:szCs w:val="24"/>
              </w:rPr>
              <w:t>目</w:t>
            </w:r>
            <w:r w:rsidR="00FB7DB8" w:rsidRPr="00127361">
              <w:rPr>
                <w:rFonts w:ascii="標楷體" w:hAnsi="標楷體" w:hint="eastAsia"/>
                <w:sz w:val="24"/>
                <w:szCs w:val="24"/>
              </w:rPr>
              <w:t>定</w:t>
            </w:r>
            <w:r w:rsidR="009512D5" w:rsidRPr="00127361">
              <w:rPr>
                <w:rFonts w:ascii="標楷體" w:hAnsi="標楷體" w:hint="eastAsia"/>
                <w:sz w:val="24"/>
                <w:szCs w:val="24"/>
              </w:rPr>
              <w:t>明</w:t>
            </w:r>
            <w:r w:rsidR="004C0D4A" w:rsidRPr="00127361">
              <w:rPr>
                <w:rFonts w:ascii="標楷體" w:hAnsi="標楷體" w:hint="eastAsia"/>
                <w:sz w:val="24"/>
                <w:szCs w:val="24"/>
              </w:rPr>
              <w:t>本法之</w:t>
            </w:r>
            <w:r w:rsidR="00FB7DB8" w:rsidRPr="00127361">
              <w:rPr>
                <w:rFonts w:ascii="標楷體" w:hAnsi="標楷體" w:hint="eastAsia"/>
                <w:sz w:val="24"/>
                <w:szCs w:val="24"/>
              </w:rPr>
              <w:t>虛擬資產不包含</w:t>
            </w:r>
            <w:r w:rsidR="00052701" w:rsidRPr="00127361">
              <w:rPr>
                <w:rFonts w:ascii="標楷體" w:hAnsi="標楷體" w:hint="eastAsia"/>
                <w:sz w:val="24"/>
                <w:szCs w:val="24"/>
              </w:rPr>
              <w:t>所</w:t>
            </w:r>
            <w:r w:rsidR="00FB7DB8" w:rsidRPr="00127361">
              <w:rPr>
                <w:rFonts w:ascii="標楷體" w:hAnsi="標楷體" w:hint="eastAsia"/>
                <w:sz w:val="24"/>
                <w:szCs w:val="24"/>
              </w:rPr>
              <w:t>表彰</w:t>
            </w:r>
            <w:r w:rsidR="00052701" w:rsidRPr="00127361">
              <w:rPr>
                <w:rFonts w:ascii="標楷體" w:hAnsi="標楷體" w:hint="eastAsia"/>
                <w:sz w:val="24"/>
                <w:szCs w:val="24"/>
              </w:rPr>
              <w:t>之</w:t>
            </w:r>
            <w:r w:rsidR="007C6F36" w:rsidRPr="00127361">
              <w:rPr>
                <w:rFonts w:ascii="標楷體" w:hAnsi="標楷體" w:hint="eastAsia"/>
                <w:sz w:val="24"/>
                <w:szCs w:val="24"/>
              </w:rPr>
              <w:t>價值</w:t>
            </w:r>
            <w:r w:rsidR="00090335" w:rsidRPr="00127361">
              <w:rPr>
                <w:rFonts w:ascii="標楷體" w:hAnsi="標楷體" w:hint="eastAsia"/>
                <w:sz w:val="24"/>
                <w:szCs w:val="24"/>
              </w:rPr>
              <w:t>具不可代替性</w:t>
            </w:r>
            <w:r w:rsidRPr="00127361">
              <w:rPr>
                <w:rFonts w:ascii="標楷體" w:hAnsi="標楷體" w:hint="eastAsia"/>
                <w:sz w:val="24"/>
                <w:szCs w:val="24"/>
              </w:rPr>
              <w:t>之非同質化代幣</w:t>
            </w:r>
            <w:r w:rsidR="00FB7DB8" w:rsidRPr="00127361">
              <w:rPr>
                <w:rFonts w:ascii="標楷體" w:hAnsi="標楷體" w:hint="eastAsia"/>
                <w:sz w:val="24"/>
                <w:szCs w:val="24"/>
              </w:rPr>
              <w:t>。</w:t>
            </w:r>
            <w:r w:rsidR="001A5FB7" w:rsidRPr="00127361">
              <w:rPr>
                <w:rFonts w:ascii="標楷體" w:hAnsi="標楷體" w:hint="eastAsia"/>
                <w:sz w:val="24"/>
                <w:szCs w:val="24"/>
              </w:rPr>
              <w:t>至於個案</w:t>
            </w:r>
            <w:r w:rsidRPr="00127361">
              <w:rPr>
                <w:rFonts w:ascii="標楷體" w:hAnsi="標楷體" w:hint="eastAsia"/>
                <w:sz w:val="24"/>
                <w:szCs w:val="24"/>
              </w:rPr>
              <w:t>非同質化代幣</w:t>
            </w:r>
            <w:r w:rsidR="001A5FB7" w:rsidRPr="00127361">
              <w:rPr>
                <w:rFonts w:ascii="標楷體" w:hAnsi="標楷體" w:hint="eastAsia"/>
                <w:sz w:val="24"/>
                <w:szCs w:val="24"/>
              </w:rPr>
              <w:t>是否</w:t>
            </w:r>
            <w:r w:rsidRPr="00127361">
              <w:rPr>
                <w:rFonts w:ascii="標楷體" w:hAnsi="標楷體" w:hint="eastAsia"/>
                <w:sz w:val="24"/>
                <w:szCs w:val="24"/>
              </w:rPr>
              <w:t>適用此例外規定</w:t>
            </w:r>
            <w:r w:rsidR="001A5FB7" w:rsidRPr="00127361">
              <w:rPr>
                <w:rFonts w:ascii="標楷體" w:hAnsi="標楷體" w:hint="eastAsia"/>
                <w:sz w:val="24"/>
                <w:szCs w:val="24"/>
              </w:rPr>
              <w:t>，</w:t>
            </w:r>
            <w:r w:rsidRPr="00127361">
              <w:rPr>
                <w:rFonts w:ascii="標楷體" w:hAnsi="標楷體" w:hint="eastAsia"/>
                <w:sz w:val="24"/>
                <w:szCs w:val="24"/>
              </w:rPr>
              <w:t>參考</w:t>
            </w:r>
            <w:r w:rsidR="00811DD6" w:rsidRPr="00127361">
              <w:rPr>
                <w:rFonts w:ascii="標楷體" w:hAnsi="標楷體" w:hint="eastAsia"/>
                <w:sz w:val="24"/>
                <w:szCs w:val="24"/>
              </w:rPr>
              <w:t>前揭</w:t>
            </w:r>
            <w:r w:rsidRPr="00127361">
              <w:rPr>
                <w:rFonts w:ascii="標楷體" w:hAnsi="標楷體" w:hint="eastAsia"/>
                <w:sz w:val="24"/>
                <w:szCs w:val="24"/>
              </w:rPr>
              <w:t>歐盟M</w:t>
            </w:r>
            <w:r w:rsidRPr="00127361">
              <w:rPr>
                <w:rFonts w:ascii="標楷體" w:hAnsi="標楷體"/>
                <w:sz w:val="24"/>
                <w:szCs w:val="24"/>
              </w:rPr>
              <w:t>iCA</w:t>
            </w:r>
            <w:r w:rsidRPr="00127361">
              <w:rPr>
                <w:rFonts w:ascii="標楷體" w:hAnsi="標楷體" w:hint="eastAsia"/>
                <w:sz w:val="24"/>
                <w:szCs w:val="24"/>
              </w:rPr>
              <w:t>規則與說明，</w:t>
            </w:r>
            <w:r w:rsidR="001A5FB7" w:rsidRPr="00127361">
              <w:rPr>
                <w:rFonts w:ascii="標楷體" w:hAnsi="標楷體" w:hint="eastAsia"/>
                <w:sz w:val="24"/>
                <w:szCs w:val="24"/>
              </w:rPr>
              <w:t>應依該</w:t>
            </w:r>
            <w:r w:rsidRPr="00127361">
              <w:rPr>
                <w:rFonts w:ascii="標楷體" w:hAnsi="標楷體" w:hint="eastAsia"/>
                <w:sz w:val="24"/>
                <w:szCs w:val="24"/>
              </w:rPr>
              <w:t>非同質化代幣</w:t>
            </w:r>
            <w:r w:rsidR="001A5FB7" w:rsidRPr="00127361">
              <w:rPr>
                <w:rFonts w:ascii="標楷體" w:hAnsi="標楷體" w:hint="eastAsia"/>
                <w:sz w:val="24"/>
                <w:szCs w:val="24"/>
              </w:rPr>
              <w:t>表彰</w:t>
            </w:r>
            <w:r w:rsidRPr="00127361">
              <w:rPr>
                <w:rFonts w:ascii="標楷體" w:hAnsi="標楷體" w:hint="eastAsia"/>
                <w:sz w:val="24"/>
                <w:szCs w:val="24"/>
              </w:rPr>
              <w:t>權利</w:t>
            </w:r>
            <w:r w:rsidR="00090335" w:rsidRPr="00127361">
              <w:rPr>
                <w:rFonts w:ascii="標楷體" w:hAnsi="標楷體" w:hint="eastAsia"/>
                <w:sz w:val="24"/>
                <w:szCs w:val="24"/>
              </w:rPr>
              <w:t>之內容</w:t>
            </w:r>
            <w:r w:rsidR="001A5FB7" w:rsidRPr="00127361">
              <w:rPr>
                <w:rFonts w:ascii="標楷體" w:hAnsi="標楷體" w:hint="eastAsia"/>
                <w:sz w:val="24"/>
                <w:szCs w:val="24"/>
              </w:rPr>
              <w:t>是否具有不可代替性</w:t>
            </w:r>
            <w:r w:rsidR="00811DD6" w:rsidRPr="00127361">
              <w:rPr>
                <w:rFonts w:ascii="標楷體" w:hAnsi="標楷體" w:hint="eastAsia"/>
                <w:sz w:val="24"/>
                <w:szCs w:val="24"/>
              </w:rPr>
              <w:t>為</w:t>
            </w:r>
            <w:r w:rsidR="001A5FB7" w:rsidRPr="00127361">
              <w:rPr>
                <w:rFonts w:ascii="標楷體" w:hAnsi="標楷體" w:hint="eastAsia"/>
                <w:sz w:val="24"/>
                <w:szCs w:val="24"/>
              </w:rPr>
              <w:t>斷，而非以該</w:t>
            </w:r>
            <w:r w:rsidRPr="00127361">
              <w:rPr>
                <w:rFonts w:ascii="標楷體" w:hAnsi="標楷體" w:hint="eastAsia"/>
                <w:sz w:val="24"/>
                <w:szCs w:val="24"/>
              </w:rPr>
              <w:t>非同質化代幣</w:t>
            </w:r>
            <w:r w:rsidR="001A5FB7" w:rsidRPr="00127361">
              <w:rPr>
                <w:rFonts w:ascii="標楷體" w:hAnsi="標楷體" w:hint="eastAsia"/>
                <w:sz w:val="24"/>
                <w:szCs w:val="24"/>
              </w:rPr>
              <w:t>應用之技術規</w:t>
            </w:r>
            <w:r w:rsidR="00052701" w:rsidRPr="00127361">
              <w:rPr>
                <w:rFonts w:ascii="標楷體" w:hAnsi="標楷體" w:hint="eastAsia"/>
                <w:sz w:val="24"/>
                <w:szCs w:val="24"/>
              </w:rPr>
              <w:t>格</w:t>
            </w:r>
            <w:r w:rsidR="001A5FB7" w:rsidRPr="00127361">
              <w:rPr>
                <w:rFonts w:ascii="標楷體" w:hAnsi="標楷體" w:hint="eastAsia"/>
                <w:sz w:val="24"/>
                <w:szCs w:val="24"/>
              </w:rPr>
              <w:t>為準，</w:t>
            </w:r>
            <w:r w:rsidR="00C13200" w:rsidRPr="00127361">
              <w:rPr>
                <w:rFonts w:ascii="標楷體" w:hAnsi="標楷體" w:hint="eastAsia"/>
                <w:sz w:val="24"/>
                <w:szCs w:val="24"/>
              </w:rPr>
              <w:t>例如</w:t>
            </w:r>
            <w:r w:rsidR="00807368" w:rsidRPr="00127361">
              <w:rPr>
                <w:rFonts w:ascii="標楷體" w:hAnsi="標楷體" w:hint="eastAsia"/>
                <w:sz w:val="24"/>
                <w:szCs w:val="24"/>
              </w:rPr>
              <w:t>個案</w:t>
            </w:r>
            <w:r w:rsidRPr="00127361">
              <w:rPr>
                <w:rFonts w:ascii="標楷體" w:hAnsi="標楷體" w:hint="eastAsia"/>
                <w:sz w:val="24"/>
                <w:szCs w:val="24"/>
              </w:rPr>
              <w:t>非同質化代幣</w:t>
            </w:r>
            <w:r w:rsidR="00807368" w:rsidRPr="00127361">
              <w:rPr>
                <w:rFonts w:ascii="標楷體" w:hAnsi="標楷體" w:hint="eastAsia"/>
                <w:sz w:val="24"/>
                <w:szCs w:val="24"/>
              </w:rPr>
              <w:t>如係</w:t>
            </w:r>
            <w:r w:rsidR="00C13200" w:rsidRPr="00127361">
              <w:rPr>
                <w:rFonts w:ascii="標楷體" w:hAnsi="標楷體" w:hint="eastAsia"/>
                <w:sz w:val="24"/>
                <w:szCs w:val="24"/>
              </w:rPr>
              <w:t>表彰</w:t>
            </w:r>
            <w:r w:rsidR="00807368" w:rsidRPr="00127361">
              <w:rPr>
                <w:rFonts w:ascii="標楷體" w:hAnsi="標楷體" w:hint="eastAsia"/>
                <w:sz w:val="24"/>
                <w:szCs w:val="24"/>
              </w:rPr>
              <w:t>對指定</w:t>
            </w:r>
            <w:r w:rsidR="00C13200" w:rsidRPr="00127361">
              <w:rPr>
                <w:rFonts w:ascii="標楷體" w:hAnsi="標楷體" w:hint="eastAsia"/>
                <w:sz w:val="24"/>
                <w:szCs w:val="24"/>
              </w:rPr>
              <w:t>商品或服務</w:t>
            </w:r>
            <w:r w:rsidR="00807368" w:rsidRPr="00127361">
              <w:rPr>
                <w:rFonts w:ascii="標楷體" w:hAnsi="標楷體" w:hint="eastAsia"/>
                <w:sz w:val="24"/>
                <w:szCs w:val="24"/>
              </w:rPr>
              <w:t>之兌換權，</w:t>
            </w:r>
            <w:r w:rsidR="00F21681" w:rsidRPr="00127361">
              <w:rPr>
                <w:rFonts w:ascii="標楷體" w:hAnsi="標楷體" w:hint="eastAsia"/>
                <w:sz w:val="24"/>
                <w:szCs w:val="24"/>
              </w:rPr>
              <w:t>但</w:t>
            </w:r>
            <w:r w:rsidR="00807368" w:rsidRPr="00127361">
              <w:rPr>
                <w:rFonts w:ascii="標楷體" w:hAnsi="標楷體" w:hint="eastAsia"/>
                <w:sz w:val="24"/>
                <w:szCs w:val="24"/>
              </w:rPr>
              <w:t>具有獨立於該商品或服務之價值</w:t>
            </w:r>
            <w:r w:rsidR="00C13200" w:rsidRPr="00127361">
              <w:rPr>
                <w:rFonts w:ascii="標楷體" w:hAnsi="標楷體" w:hint="eastAsia"/>
                <w:sz w:val="24"/>
                <w:szCs w:val="24"/>
              </w:rPr>
              <w:t>且有一定發行數量者，縱使個別</w:t>
            </w:r>
            <w:r w:rsidR="00F21681" w:rsidRPr="00127361">
              <w:rPr>
                <w:rFonts w:ascii="標楷體" w:hAnsi="標楷體" w:hint="eastAsia"/>
                <w:sz w:val="24"/>
                <w:szCs w:val="24"/>
              </w:rPr>
              <w:t>非同質化代幣</w:t>
            </w:r>
            <w:r w:rsidR="00807368" w:rsidRPr="00127361">
              <w:rPr>
                <w:rFonts w:ascii="標楷體" w:hAnsi="標楷體" w:hint="eastAsia"/>
                <w:sz w:val="24"/>
                <w:szCs w:val="24"/>
              </w:rPr>
              <w:t>彼此間具有技術規格之非同質性，但因其表彰之兌換權具有共通性，故</w:t>
            </w:r>
            <w:r w:rsidR="00F21681" w:rsidRPr="00127361">
              <w:rPr>
                <w:rFonts w:ascii="標楷體" w:hAnsi="標楷體" w:hint="eastAsia"/>
                <w:sz w:val="24"/>
                <w:szCs w:val="24"/>
              </w:rPr>
              <w:t>仍</w:t>
            </w:r>
            <w:r w:rsidR="00807368" w:rsidRPr="00127361">
              <w:rPr>
                <w:rFonts w:ascii="標楷體" w:hAnsi="標楷體" w:hint="eastAsia"/>
                <w:sz w:val="24"/>
                <w:szCs w:val="24"/>
              </w:rPr>
              <w:t>非屬本目所稱之表彰</w:t>
            </w:r>
            <w:r w:rsidR="007C6F36" w:rsidRPr="00127361">
              <w:rPr>
                <w:rFonts w:ascii="標楷體" w:hAnsi="標楷體" w:hint="eastAsia"/>
                <w:sz w:val="24"/>
                <w:szCs w:val="24"/>
              </w:rPr>
              <w:t>價值</w:t>
            </w:r>
            <w:r w:rsidR="00633FCF" w:rsidRPr="00127361">
              <w:rPr>
                <w:rFonts w:ascii="標楷體" w:hAnsi="標楷體" w:hint="eastAsia"/>
                <w:sz w:val="24"/>
                <w:szCs w:val="24"/>
              </w:rPr>
              <w:t>具不可代替性</w:t>
            </w:r>
            <w:r w:rsidR="00807368" w:rsidRPr="00127361">
              <w:rPr>
                <w:rFonts w:ascii="標楷體" w:hAnsi="標楷體" w:hint="eastAsia"/>
                <w:sz w:val="24"/>
                <w:szCs w:val="24"/>
              </w:rPr>
              <w:t>，</w:t>
            </w:r>
            <w:r w:rsidR="001A5FB7" w:rsidRPr="00127361">
              <w:rPr>
                <w:rFonts w:ascii="標楷體" w:hAnsi="標楷體" w:hint="eastAsia"/>
                <w:sz w:val="24"/>
                <w:szCs w:val="24"/>
              </w:rPr>
              <w:t>併予敘明。</w:t>
            </w:r>
          </w:p>
          <w:p w14:paraId="5C1DEC4C" w14:textId="7ADFCD76" w:rsidR="007C5DFB" w:rsidRPr="00127361" w:rsidRDefault="005E68A1">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本法所稱發行，係指於我國境內創設虛擬資產並對他人招募之行為，包括對不特定人或特定多數人之招募，</w:t>
            </w:r>
            <w:r w:rsidR="00811DD6" w:rsidRPr="00127361">
              <w:rPr>
                <w:rFonts w:ascii="標楷體" w:hAnsi="標楷體" w:hint="eastAsia"/>
                <w:sz w:val="24"/>
                <w:szCs w:val="24"/>
              </w:rPr>
              <w:t>並</w:t>
            </w:r>
            <w:r w:rsidRPr="00127361">
              <w:rPr>
                <w:rFonts w:ascii="標楷體" w:hAnsi="標楷體" w:hint="eastAsia"/>
                <w:sz w:val="24"/>
                <w:szCs w:val="24"/>
              </w:rPr>
              <w:t>以約定有對價者為限</w:t>
            </w:r>
            <w:r w:rsidR="00811DD6" w:rsidRPr="00127361">
              <w:rPr>
                <w:rFonts w:ascii="標楷體" w:hAnsi="標楷體" w:hint="eastAsia"/>
                <w:sz w:val="24"/>
                <w:szCs w:val="24"/>
              </w:rPr>
              <w:t>，</w:t>
            </w:r>
            <w:r w:rsidRPr="00127361">
              <w:rPr>
                <w:rFonts w:ascii="標楷體" w:hAnsi="標楷體" w:hint="eastAsia"/>
                <w:sz w:val="24"/>
                <w:szCs w:val="24"/>
              </w:rPr>
              <w:t>爰</w:t>
            </w:r>
            <w:r w:rsidR="00811DD6" w:rsidRPr="00127361">
              <w:rPr>
                <w:rFonts w:ascii="標楷體" w:hAnsi="標楷體" w:hint="eastAsia"/>
                <w:sz w:val="24"/>
                <w:szCs w:val="24"/>
              </w:rPr>
              <w:t>為</w:t>
            </w:r>
            <w:r w:rsidRPr="00127361">
              <w:rPr>
                <w:rFonts w:ascii="標楷體" w:hAnsi="標楷體" w:hint="eastAsia"/>
                <w:sz w:val="24"/>
                <w:szCs w:val="24"/>
              </w:rPr>
              <w:t>第二款</w:t>
            </w:r>
            <w:r w:rsidR="00811DD6" w:rsidRPr="00127361">
              <w:rPr>
                <w:rFonts w:ascii="標楷體" w:hAnsi="標楷體" w:hint="eastAsia"/>
                <w:sz w:val="24"/>
                <w:szCs w:val="24"/>
              </w:rPr>
              <w:t>規定</w:t>
            </w:r>
            <w:r w:rsidR="00F9258D" w:rsidRPr="00127361">
              <w:rPr>
                <w:rFonts w:ascii="標楷體" w:hAnsi="標楷體" w:hint="eastAsia"/>
                <w:sz w:val="24"/>
                <w:szCs w:val="24"/>
              </w:rPr>
              <w:t>。</w:t>
            </w:r>
          </w:p>
          <w:p w14:paraId="1EF42D43" w14:textId="217733D0" w:rsidR="009D28C7" w:rsidRPr="00127361" w:rsidRDefault="00085FA7">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本法所稱交易人，係指從事本法所規範虛擬資產交易</w:t>
            </w:r>
            <w:r w:rsidR="00E8739B" w:rsidRPr="00127361">
              <w:rPr>
                <w:rFonts w:ascii="標楷體" w:hAnsi="標楷體" w:hint="eastAsia"/>
                <w:sz w:val="24"/>
                <w:szCs w:val="24"/>
              </w:rPr>
              <w:t>類型</w:t>
            </w:r>
            <w:r w:rsidRPr="00127361">
              <w:rPr>
                <w:rFonts w:ascii="標楷體" w:hAnsi="標楷體" w:hint="eastAsia"/>
                <w:sz w:val="24"/>
                <w:szCs w:val="24"/>
              </w:rPr>
              <w:t>之人，</w:t>
            </w:r>
            <w:r w:rsidR="00E8739B" w:rsidRPr="00127361">
              <w:rPr>
                <w:rFonts w:ascii="標楷體" w:hAnsi="標楷體" w:hint="eastAsia"/>
                <w:sz w:val="24"/>
                <w:szCs w:val="24"/>
              </w:rPr>
              <w:t>不</w:t>
            </w:r>
            <w:r w:rsidR="00D735B9" w:rsidRPr="00127361">
              <w:rPr>
                <w:rFonts w:ascii="標楷體" w:hAnsi="標楷體" w:hint="eastAsia"/>
                <w:sz w:val="24"/>
                <w:szCs w:val="24"/>
              </w:rPr>
              <w:t>以</w:t>
            </w:r>
            <w:r w:rsidR="00E8739B" w:rsidRPr="00127361">
              <w:rPr>
                <w:rFonts w:ascii="標楷體" w:hAnsi="標楷體" w:hint="eastAsia"/>
                <w:sz w:val="24"/>
                <w:szCs w:val="24"/>
              </w:rPr>
              <w:t>虛擬資產服務商之客戶</w:t>
            </w:r>
            <w:r w:rsidR="00D735B9" w:rsidRPr="00127361">
              <w:rPr>
                <w:rFonts w:ascii="標楷體" w:hAnsi="標楷體" w:hint="eastAsia"/>
                <w:sz w:val="24"/>
                <w:szCs w:val="24"/>
              </w:rPr>
              <w:t>為限，</w:t>
            </w:r>
            <w:r w:rsidRPr="00127361">
              <w:rPr>
                <w:rFonts w:ascii="標楷體" w:hAnsi="標楷體" w:hint="eastAsia"/>
                <w:sz w:val="24"/>
                <w:szCs w:val="24"/>
              </w:rPr>
              <w:t>爰</w:t>
            </w:r>
            <w:r w:rsidR="00942D69" w:rsidRPr="00127361">
              <w:rPr>
                <w:rFonts w:ascii="標楷體" w:hAnsi="標楷體" w:hint="eastAsia"/>
                <w:sz w:val="24"/>
                <w:szCs w:val="24"/>
              </w:rPr>
              <w:t>為</w:t>
            </w:r>
            <w:r w:rsidRPr="00127361">
              <w:rPr>
                <w:rFonts w:ascii="標楷體" w:hAnsi="標楷體" w:hint="eastAsia"/>
                <w:sz w:val="24"/>
                <w:szCs w:val="24"/>
              </w:rPr>
              <w:t>第</w:t>
            </w:r>
            <w:r w:rsidR="00ED0F56" w:rsidRPr="00127361">
              <w:rPr>
                <w:rFonts w:ascii="標楷體" w:hAnsi="標楷體" w:hint="eastAsia"/>
                <w:sz w:val="24"/>
                <w:szCs w:val="24"/>
              </w:rPr>
              <w:t>三</w:t>
            </w:r>
            <w:r w:rsidRPr="00127361">
              <w:rPr>
                <w:rFonts w:ascii="標楷體" w:hAnsi="標楷體" w:hint="eastAsia"/>
                <w:sz w:val="24"/>
                <w:szCs w:val="24"/>
              </w:rPr>
              <w:t>款</w:t>
            </w:r>
            <w:r w:rsidR="00942D69" w:rsidRPr="00127361">
              <w:rPr>
                <w:rFonts w:ascii="標楷體" w:hAnsi="標楷體" w:hint="eastAsia"/>
                <w:sz w:val="24"/>
                <w:szCs w:val="24"/>
              </w:rPr>
              <w:t>規定</w:t>
            </w:r>
            <w:r w:rsidR="00E8739B" w:rsidRPr="00127361">
              <w:rPr>
                <w:rFonts w:ascii="標楷體" w:hAnsi="標楷體" w:hint="eastAsia"/>
                <w:sz w:val="24"/>
                <w:szCs w:val="24"/>
              </w:rPr>
              <w:t>。</w:t>
            </w:r>
          </w:p>
          <w:p w14:paraId="61BE947B" w14:textId="5DD296F8" w:rsidR="00562B25" w:rsidRPr="00127361" w:rsidRDefault="00562B25">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參考歐盟M</w:t>
            </w:r>
            <w:r w:rsidRPr="00127361">
              <w:rPr>
                <w:rFonts w:ascii="標楷體" w:hAnsi="標楷體"/>
                <w:sz w:val="24"/>
                <w:szCs w:val="24"/>
              </w:rPr>
              <w:t>iCA</w:t>
            </w:r>
            <w:r w:rsidRPr="00127361">
              <w:rPr>
                <w:rFonts w:ascii="標楷體" w:hAnsi="標楷體" w:hint="eastAsia"/>
                <w:sz w:val="24"/>
                <w:szCs w:val="24"/>
              </w:rPr>
              <w:t>規則第三條</w:t>
            </w:r>
            <w:r w:rsidR="00800A29" w:rsidRPr="00127361">
              <w:rPr>
                <w:rFonts w:ascii="標楷體" w:hAnsi="標楷體" w:hint="eastAsia"/>
                <w:sz w:val="24"/>
                <w:szCs w:val="24"/>
              </w:rPr>
              <w:t>第一項</w:t>
            </w:r>
            <w:r w:rsidRPr="00127361">
              <w:rPr>
                <w:rFonts w:ascii="標楷體" w:hAnsi="標楷體" w:hint="eastAsia"/>
                <w:sz w:val="24"/>
                <w:szCs w:val="24"/>
              </w:rPr>
              <w:t>第三十九款及韓國虛擬資產</w:t>
            </w:r>
            <w:r w:rsidR="007970FF" w:rsidRPr="00127361">
              <w:rPr>
                <w:rFonts w:ascii="標楷體" w:hAnsi="標楷體" w:hint="eastAsia"/>
                <w:sz w:val="24"/>
                <w:szCs w:val="24"/>
              </w:rPr>
              <w:t>使用者</w:t>
            </w:r>
            <w:r w:rsidRPr="00127361">
              <w:rPr>
                <w:rFonts w:ascii="標楷體" w:hAnsi="標楷體" w:hint="eastAsia"/>
                <w:sz w:val="24"/>
                <w:szCs w:val="24"/>
              </w:rPr>
              <w:t>保護法第二條第</w:t>
            </w:r>
            <w:r w:rsidR="008C6A76" w:rsidRPr="00127361">
              <w:rPr>
                <w:rFonts w:ascii="標楷體" w:hAnsi="標楷體" w:hint="eastAsia"/>
                <w:sz w:val="24"/>
                <w:szCs w:val="24"/>
              </w:rPr>
              <w:t>三</w:t>
            </w:r>
            <w:r w:rsidRPr="00127361">
              <w:rPr>
                <w:rFonts w:ascii="標楷體" w:hAnsi="標楷體" w:hint="eastAsia"/>
                <w:sz w:val="24"/>
                <w:szCs w:val="24"/>
              </w:rPr>
              <w:t>款規定，於第</w:t>
            </w:r>
            <w:r w:rsidR="00ED1920" w:rsidRPr="00127361">
              <w:rPr>
                <w:rFonts w:ascii="標楷體" w:hAnsi="標楷體" w:hint="eastAsia"/>
                <w:sz w:val="24"/>
                <w:szCs w:val="24"/>
              </w:rPr>
              <w:t>四</w:t>
            </w:r>
            <w:r w:rsidRPr="00127361">
              <w:rPr>
                <w:rFonts w:ascii="標楷體" w:hAnsi="標楷體" w:hint="eastAsia"/>
                <w:sz w:val="24"/>
                <w:szCs w:val="24"/>
              </w:rPr>
              <w:t>款定</w:t>
            </w:r>
            <w:r w:rsidR="009512D5" w:rsidRPr="00127361">
              <w:rPr>
                <w:rFonts w:ascii="標楷體" w:hAnsi="標楷體" w:hint="eastAsia"/>
                <w:sz w:val="24"/>
                <w:szCs w:val="24"/>
              </w:rPr>
              <w:t>明</w:t>
            </w:r>
            <w:r w:rsidR="0021523C" w:rsidRPr="00127361">
              <w:rPr>
                <w:rFonts w:ascii="標楷體" w:hAnsi="標楷體" w:hint="eastAsia"/>
                <w:sz w:val="24"/>
                <w:szCs w:val="24"/>
              </w:rPr>
              <w:t>本法所稱客戶，係指虛擬資產服務商提供服務之對象。</w:t>
            </w:r>
          </w:p>
          <w:p w14:paraId="21107B31" w14:textId="74F292A1" w:rsidR="004A7683" w:rsidRPr="00127361" w:rsidRDefault="004A7683">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境外設立之虛擬資產服務商</w:t>
            </w:r>
            <w:r w:rsidR="00A803BC" w:rsidRPr="00127361">
              <w:rPr>
                <w:rFonts w:ascii="標楷體" w:hAnsi="標楷體" w:hint="eastAsia"/>
                <w:sz w:val="24"/>
                <w:szCs w:val="24"/>
              </w:rPr>
              <w:t>如在境內經營虛擬資產業務</w:t>
            </w:r>
            <w:r w:rsidR="009E004C" w:rsidRPr="00127361">
              <w:rPr>
                <w:rFonts w:ascii="標楷體" w:hAnsi="標楷體" w:hint="eastAsia"/>
                <w:sz w:val="24"/>
                <w:szCs w:val="24"/>
              </w:rPr>
              <w:t>，</w:t>
            </w:r>
            <w:r w:rsidR="003F0F28" w:rsidRPr="00127361">
              <w:rPr>
                <w:rFonts w:ascii="標楷體" w:hAnsi="標楷體" w:hint="eastAsia"/>
                <w:sz w:val="24"/>
                <w:szCs w:val="24"/>
              </w:rPr>
              <w:t>亦應受</w:t>
            </w:r>
            <w:r w:rsidR="009E004C" w:rsidRPr="00127361">
              <w:rPr>
                <w:rFonts w:ascii="標楷體" w:hAnsi="標楷體" w:hint="eastAsia"/>
                <w:sz w:val="24"/>
                <w:szCs w:val="24"/>
              </w:rPr>
              <w:t>本法</w:t>
            </w:r>
            <w:r w:rsidR="003F0F28" w:rsidRPr="00127361">
              <w:rPr>
                <w:rFonts w:ascii="標楷體" w:hAnsi="標楷體" w:hint="eastAsia"/>
                <w:sz w:val="24"/>
                <w:szCs w:val="24"/>
              </w:rPr>
              <w:lastRenderedPageBreak/>
              <w:t>管</w:t>
            </w:r>
            <w:r w:rsidR="009E004C" w:rsidRPr="00127361">
              <w:rPr>
                <w:rFonts w:ascii="標楷體" w:hAnsi="標楷體" w:hint="eastAsia"/>
                <w:sz w:val="24"/>
                <w:szCs w:val="24"/>
              </w:rPr>
              <w:t>理</w:t>
            </w:r>
            <w:r w:rsidRPr="00127361">
              <w:rPr>
                <w:rFonts w:ascii="標楷體" w:hAnsi="標楷體" w:hint="eastAsia"/>
                <w:sz w:val="24"/>
                <w:szCs w:val="24"/>
              </w:rPr>
              <w:t>，爰參考證券交易法第四條第二項規定，於第</w:t>
            </w:r>
            <w:r w:rsidR="00ED0F56" w:rsidRPr="00127361">
              <w:rPr>
                <w:rFonts w:ascii="標楷體" w:hAnsi="標楷體" w:hint="eastAsia"/>
                <w:sz w:val="24"/>
                <w:szCs w:val="24"/>
              </w:rPr>
              <w:t>五</w:t>
            </w:r>
            <w:r w:rsidRPr="00127361">
              <w:rPr>
                <w:rFonts w:ascii="標楷體" w:hAnsi="標楷體" w:hint="eastAsia"/>
                <w:sz w:val="24"/>
                <w:szCs w:val="24"/>
              </w:rPr>
              <w:t>款定</w:t>
            </w:r>
            <w:r w:rsidR="009512D5" w:rsidRPr="00127361">
              <w:rPr>
                <w:rFonts w:ascii="標楷體" w:hAnsi="標楷體" w:hint="eastAsia"/>
                <w:sz w:val="24"/>
                <w:szCs w:val="24"/>
              </w:rPr>
              <w:t>明</w:t>
            </w:r>
            <w:r w:rsidRPr="00127361">
              <w:rPr>
                <w:rFonts w:ascii="標楷體" w:hAnsi="標楷體" w:hint="eastAsia"/>
                <w:sz w:val="24"/>
                <w:szCs w:val="24"/>
              </w:rPr>
              <w:t>境外虛擬資產服務商之定義。</w:t>
            </w:r>
          </w:p>
          <w:p w14:paraId="5DC57177" w14:textId="52FACC85" w:rsidR="005F59A7" w:rsidRPr="00127361" w:rsidRDefault="00D4554B">
            <w:pPr>
              <w:pStyle w:val="a8"/>
              <w:numPr>
                <w:ilvl w:val="0"/>
                <w:numId w:val="3"/>
              </w:numPr>
              <w:ind w:leftChars="0" w:left="482" w:hanging="482"/>
              <w:jc w:val="both"/>
              <w:rPr>
                <w:rFonts w:ascii="標楷體" w:hAnsi="標楷體"/>
                <w:sz w:val="24"/>
                <w:szCs w:val="24"/>
              </w:rPr>
            </w:pPr>
            <w:r w:rsidRPr="00127361">
              <w:rPr>
                <w:rFonts w:ascii="標楷體" w:hAnsi="標楷體" w:hint="eastAsia"/>
                <w:sz w:val="24"/>
                <w:szCs w:val="24"/>
              </w:rPr>
              <w:t>按美國、歐盟、日本、香港、英國及新加坡係將價值一比一錨定法定貨幣之虛擬資產視為穩定幣納管，</w:t>
            </w:r>
            <w:r w:rsidR="0021523C" w:rsidRPr="00127361">
              <w:rPr>
                <w:rFonts w:ascii="標楷體" w:hAnsi="標楷體" w:hint="eastAsia"/>
                <w:sz w:val="24"/>
                <w:szCs w:val="24"/>
              </w:rPr>
              <w:t>我國對此類虛擬資產亦有納管之必要，</w:t>
            </w:r>
            <w:r w:rsidRPr="00127361">
              <w:rPr>
                <w:rFonts w:ascii="標楷體" w:hAnsi="標楷體" w:hint="eastAsia"/>
                <w:sz w:val="24"/>
                <w:szCs w:val="24"/>
              </w:rPr>
              <w:t>爰參考</w:t>
            </w:r>
            <w:r w:rsidR="008101D0" w:rsidRPr="00127361">
              <w:rPr>
                <w:rFonts w:ascii="標楷體" w:hAnsi="標楷體" w:hint="eastAsia"/>
                <w:sz w:val="24"/>
                <w:szCs w:val="24"/>
              </w:rPr>
              <w:t>美國引導與建立美國穩定幣之國家創新法</w:t>
            </w:r>
            <w:r w:rsidR="008101D0" w:rsidRPr="00127361">
              <w:rPr>
                <w:rFonts w:ascii="標楷體" w:hAnsi="標楷體"/>
                <w:sz w:val="24"/>
                <w:szCs w:val="24"/>
              </w:rPr>
              <w:t>(Guiding and Establishing National Innovation for U.S. Stablecoins Act</w:t>
            </w:r>
            <w:r w:rsidR="008101D0" w:rsidRPr="00127361">
              <w:rPr>
                <w:rFonts w:ascii="標楷體" w:hAnsi="標楷體" w:hint="eastAsia"/>
                <w:sz w:val="24"/>
                <w:szCs w:val="24"/>
              </w:rPr>
              <w:t>，下稱「</w:t>
            </w:r>
            <w:r w:rsidR="008101D0" w:rsidRPr="00127361">
              <w:rPr>
                <w:rFonts w:ascii="標楷體" w:hAnsi="標楷體"/>
                <w:sz w:val="24"/>
                <w:szCs w:val="24"/>
              </w:rPr>
              <w:t>GENIUS</w:t>
            </w:r>
            <w:r w:rsidR="008101D0" w:rsidRPr="00127361">
              <w:rPr>
                <w:rFonts w:ascii="標楷體" w:hAnsi="標楷體" w:hint="eastAsia"/>
                <w:sz w:val="24"/>
                <w:szCs w:val="24"/>
              </w:rPr>
              <w:t>法」</w:t>
            </w:r>
            <w:r w:rsidR="008101D0" w:rsidRPr="00127361">
              <w:rPr>
                <w:rFonts w:ascii="標楷體" w:hAnsi="標楷體"/>
                <w:sz w:val="24"/>
                <w:szCs w:val="24"/>
              </w:rPr>
              <w:t>)</w:t>
            </w:r>
            <w:r w:rsidRPr="00127361">
              <w:rPr>
                <w:rFonts w:ascii="標楷體" w:hAnsi="標楷體" w:hint="eastAsia"/>
                <w:sz w:val="24"/>
                <w:szCs w:val="24"/>
              </w:rPr>
              <w:t>Section 2(22)、歐盟MiCA 規則第三條第一項第七款規定、香港穩定幣條例第四條及新加坡穩定幣監理框架規定，於第六款定明穩定幣之定義，</w:t>
            </w:r>
            <w:r w:rsidR="0021523C" w:rsidRPr="00127361">
              <w:rPr>
                <w:rFonts w:ascii="標楷體" w:hAnsi="標楷體" w:hint="eastAsia"/>
                <w:sz w:val="24"/>
                <w:szCs w:val="24"/>
              </w:rPr>
              <w:t>又所謂</w:t>
            </w:r>
            <w:r w:rsidRPr="00127361">
              <w:rPr>
                <w:rFonts w:ascii="標楷體" w:hAnsi="標楷體" w:hint="eastAsia"/>
                <w:sz w:val="24"/>
                <w:szCs w:val="24"/>
              </w:rPr>
              <w:t>價值連結係指與法定貨幣有一比一之固定交換比率者。</w:t>
            </w:r>
          </w:p>
          <w:p w14:paraId="1B72DB2A" w14:textId="38BED5F3" w:rsidR="003147E9" w:rsidRPr="00127361" w:rsidRDefault="000C4E21">
            <w:pPr>
              <w:pStyle w:val="a8"/>
              <w:numPr>
                <w:ilvl w:val="0"/>
                <w:numId w:val="3"/>
              </w:numPr>
              <w:ind w:leftChars="0" w:left="737" w:hanging="737"/>
              <w:jc w:val="both"/>
              <w:rPr>
                <w:rFonts w:ascii="標楷體" w:hAnsi="標楷體"/>
                <w:sz w:val="24"/>
                <w:szCs w:val="24"/>
              </w:rPr>
            </w:pPr>
            <w:r w:rsidRPr="00127361">
              <w:rPr>
                <w:rFonts w:ascii="標楷體" w:hAnsi="標楷體" w:hint="eastAsia"/>
                <w:sz w:val="24"/>
                <w:szCs w:val="24"/>
              </w:rPr>
              <w:t>虛擬資產係透過錢包(</w:t>
            </w:r>
            <w:r w:rsidRPr="00127361">
              <w:rPr>
                <w:rFonts w:ascii="標楷體" w:hAnsi="標楷體"/>
                <w:sz w:val="24"/>
                <w:szCs w:val="24"/>
              </w:rPr>
              <w:t>wallet)</w:t>
            </w:r>
            <w:r w:rsidRPr="00127361">
              <w:rPr>
                <w:rFonts w:ascii="標楷體" w:hAnsi="標楷體" w:hint="eastAsia"/>
                <w:sz w:val="24"/>
                <w:szCs w:val="24"/>
              </w:rPr>
              <w:t>儲存其密碼金鑰而得以持有與處分，爰參考國際證券管理機構組織於一百十二年提出之虛擬與數位資產市場政策建議最終報告（下稱「IOSCO最終報告」）之定義，於第</w:t>
            </w:r>
            <w:r w:rsidR="00ED0F56" w:rsidRPr="00127361">
              <w:rPr>
                <w:rFonts w:ascii="標楷體" w:hAnsi="標楷體" w:hint="eastAsia"/>
                <w:sz w:val="24"/>
                <w:szCs w:val="24"/>
              </w:rPr>
              <w:t>七</w:t>
            </w:r>
            <w:r w:rsidRPr="00127361">
              <w:rPr>
                <w:rFonts w:ascii="標楷體" w:hAnsi="標楷體" w:hint="eastAsia"/>
                <w:sz w:val="24"/>
                <w:szCs w:val="24"/>
              </w:rPr>
              <w:t>款定</w:t>
            </w:r>
            <w:r w:rsidR="009512D5" w:rsidRPr="00127361">
              <w:rPr>
                <w:rFonts w:ascii="標楷體" w:hAnsi="標楷體" w:hint="eastAsia"/>
                <w:sz w:val="24"/>
                <w:szCs w:val="24"/>
              </w:rPr>
              <w:t>明</w:t>
            </w:r>
            <w:r w:rsidRPr="00127361">
              <w:rPr>
                <w:rFonts w:ascii="標楷體" w:hAnsi="標楷體" w:hint="eastAsia"/>
                <w:sz w:val="24"/>
                <w:szCs w:val="24"/>
              </w:rPr>
              <w:t>錢包之定義。</w:t>
            </w:r>
          </w:p>
        </w:tc>
      </w:tr>
      <w:tr w:rsidR="00127361" w:rsidRPr="00127361" w14:paraId="4CB773A8" w14:textId="77777777" w:rsidTr="005E6DF5">
        <w:tc>
          <w:tcPr>
            <w:tcW w:w="4390" w:type="dxa"/>
          </w:tcPr>
          <w:p w14:paraId="534E2BA5" w14:textId="45B82B34" w:rsidR="002F58CE"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四</w:t>
            </w:r>
            <w:r w:rsidRPr="00127361">
              <w:rPr>
                <w:rFonts w:ascii="標楷體" w:hAnsi="標楷體" w:hint="eastAsia"/>
                <w:sz w:val="24"/>
                <w:szCs w:val="24"/>
              </w:rPr>
              <w:t>條</w:t>
            </w:r>
            <w:r w:rsidR="00F9211B" w:rsidRPr="00127361">
              <w:rPr>
                <w:rFonts w:ascii="標楷體" w:hAnsi="標楷體" w:hint="eastAsia"/>
                <w:sz w:val="24"/>
                <w:szCs w:val="24"/>
              </w:rPr>
              <w:t xml:space="preserve">　</w:t>
            </w:r>
            <w:r w:rsidR="002F58CE" w:rsidRPr="00127361">
              <w:rPr>
                <w:rFonts w:ascii="標楷體" w:hAnsi="標楷體" w:hint="eastAsia"/>
                <w:sz w:val="24"/>
                <w:szCs w:val="24"/>
              </w:rPr>
              <w:t>為促進普惠金融及金融科技發展，不限於虛擬資產服務商，得依金融科技發展與創新實驗條例申請辦理虛擬資產</w:t>
            </w:r>
            <w:r w:rsidR="00B82642" w:rsidRPr="00127361">
              <w:rPr>
                <w:rFonts w:ascii="標楷體" w:hAnsi="標楷體" w:hint="eastAsia"/>
                <w:sz w:val="24"/>
                <w:szCs w:val="24"/>
              </w:rPr>
              <w:t>業務</w:t>
            </w:r>
            <w:r w:rsidR="00243113" w:rsidRPr="00127361">
              <w:rPr>
                <w:rFonts w:ascii="標楷體" w:hAnsi="標楷體" w:hint="eastAsia"/>
                <w:sz w:val="24"/>
                <w:szCs w:val="24"/>
              </w:rPr>
              <w:t>之</w:t>
            </w:r>
            <w:r w:rsidR="002F58CE" w:rsidRPr="00127361">
              <w:rPr>
                <w:rFonts w:ascii="標楷體" w:hAnsi="標楷體" w:hint="eastAsia"/>
                <w:sz w:val="24"/>
                <w:szCs w:val="24"/>
              </w:rPr>
              <w:t>創新實驗。</w:t>
            </w:r>
          </w:p>
          <w:p w14:paraId="78ED3819" w14:textId="2530BFE3" w:rsidR="002F58C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58CE" w:rsidRPr="00127361">
              <w:rPr>
                <w:rFonts w:ascii="標楷體" w:hAnsi="標楷體" w:hint="eastAsia"/>
                <w:sz w:val="24"/>
                <w:szCs w:val="24"/>
              </w:rPr>
              <w:t>前項之創新實驗，於主管機關核准辦理之期間及範圍內，得不適用本法之規定。</w:t>
            </w:r>
          </w:p>
          <w:p w14:paraId="584F8FE7" w14:textId="2FA65443" w:rsidR="002F58C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58CE" w:rsidRPr="00127361">
              <w:rPr>
                <w:rFonts w:ascii="標楷體" w:hAnsi="標楷體" w:hint="eastAsia"/>
                <w:sz w:val="24"/>
                <w:szCs w:val="24"/>
              </w:rPr>
              <w:t>主管機關應參酌第一項創新實驗之辦理情形，檢討本法及相關金融法規之妥適性。</w:t>
            </w:r>
          </w:p>
        </w:tc>
        <w:tc>
          <w:tcPr>
            <w:tcW w:w="4394" w:type="dxa"/>
          </w:tcPr>
          <w:p w14:paraId="2BA9E041" w14:textId="77777777" w:rsidR="006F4D91" w:rsidRPr="006F4D91" w:rsidRDefault="006F4D91" w:rsidP="006F4D91">
            <w:pPr>
              <w:pStyle w:val="a8"/>
              <w:numPr>
                <w:ilvl w:val="0"/>
                <w:numId w:val="49"/>
              </w:numPr>
              <w:ind w:leftChars="0"/>
              <w:jc w:val="both"/>
              <w:rPr>
                <w:rFonts w:ascii="標楷體" w:hAnsi="標楷體"/>
                <w:color w:val="FF0000"/>
                <w:sz w:val="24"/>
                <w:szCs w:val="24"/>
                <w:u w:val="single"/>
              </w:rPr>
            </w:pPr>
            <w:r w:rsidRPr="006F4D91">
              <w:rPr>
                <w:rFonts w:ascii="標楷體" w:hAnsi="標楷體" w:hint="eastAsia"/>
                <w:sz w:val="24"/>
                <w:szCs w:val="24"/>
              </w:rPr>
              <w:t>虛擬資產具有金融科技創新性，其未來業務之發展可能有辦理創新實驗之需要，以與本法規範進行法規調適。為使未來虛擬資產相關事項得適用金融科技發展與創新實驗條例申請辦理創新實驗，爰參考證券交易法第四十四條之一及期貨交易法第五條之一規定，於第一項定明得申請創新實驗者不限於虛擬資產服務商，並於第二項定明創新實驗過程得不適用本法規定。</w:t>
            </w:r>
            <w:r w:rsidRPr="006F4D91">
              <w:rPr>
                <w:rFonts w:ascii="標楷體" w:hAnsi="標楷體" w:hint="eastAsia"/>
                <w:color w:val="FF0000"/>
                <w:sz w:val="24"/>
                <w:szCs w:val="24"/>
                <w:u w:val="single"/>
              </w:rPr>
              <w:t>又創新實驗依金融科技發展與創新實驗條例第二十五條第一項規定，不得排除</w:t>
            </w:r>
            <w:r w:rsidRPr="006F4D91">
              <w:rPr>
                <w:rFonts w:ascii="標楷體" w:hAnsi="標楷體" w:hint="eastAsia"/>
                <w:color w:val="FF0000"/>
                <w:sz w:val="24"/>
                <w:szCs w:val="24"/>
                <w:u w:val="single"/>
              </w:rPr>
              <w:lastRenderedPageBreak/>
              <w:t>洗錢防制法、資恐防制法及相關法規命令或行政規則，併予敘明。</w:t>
            </w:r>
          </w:p>
          <w:p w14:paraId="7F507578" w14:textId="2F0CD6B6" w:rsidR="008E79FD" w:rsidRPr="00127361" w:rsidRDefault="006F4D91" w:rsidP="006F4D91">
            <w:pPr>
              <w:pStyle w:val="a8"/>
              <w:numPr>
                <w:ilvl w:val="0"/>
                <w:numId w:val="49"/>
              </w:numPr>
              <w:ind w:leftChars="0"/>
              <w:jc w:val="both"/>
              <w:rPr>
                <w:rFonts w:ascii="標楷體" w:hAnsi="標楷體"/>
                <w:sz w:val="24"/>
                <w:szCs w:val="24"/>
              </w:rPr>
            </w:pPr>
            <w:r w:rsidRPr="006F4D91">
              <w:rPr>
                <w:rFonts w:ascii="標楷體" w:hAnsi="標楷體" w:hint="eastAsia"/>
                <w:color w:val="FF0000"/>
                <w:sz w:val="24"/>
                <w:szCs w:val="24"/>
                <w:u w:val="single"/>
              </w:rPr>
              <w:t>為促進普惠金融及金融科技發展，爰於第三項定明主管機關應參酌虛擬資產之創新實驗情形，包括以創新實驗期間之相關報告作為後續之判斷依據，檢討虛擬資產服務法及相關金融法規之妥適性；此外並應依金融科技發展與創新實驗條例第十八條第三項規定，於每年年度終了後三個月內，向立法院提出書面報告，並將內容揭露於主管機關網站，併予敘明</w:t>
            </w:r>
            <w:r w:rsidR="00BE16B6" w:rsidRPr="006F4D91">
              <w:rPr>
                <w:rFonts w:ascii="標楷體" w:hAnsi="標楷體" w:hint="eastAsia"/>
                <w:sz w:val="24"/>
                <w:szCs w:val="24"/>
              </w:rPr>
              <w:t>。</w:t>
            </w:r>
          </w:p>
        </w:tc>
      </w:tr>
      <w:tr w:rsidR="00127361" w:rsidRPr="00127361" w14:paraId="4A4C632C" w14:textId="77777777" w:rsidTr="005E6DF5">
        <w:tc>
          <w:tcPr>
            <w:tcW w:w="4390" w:type="dxa"/>
          </w:tcPr>
          <w:p w14:paraId="3F0B141C" w14:textId="23F3D39C" w:rsidR="008E79FD" w:rsidRPr="00127361" w:rsidRDefault="006116F2"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五</w:t>
            </w:r>
            <w:r w:rsidRPr="00127361">
              <w:rPr>
                <w:rFonts w:ascii="標楷體" w:hAnsi="標楷體" w:hint="eastAsia"/>
                <w:sz w:val="24"/>
                <w:szCs w:val="24"/>
              </w:rPr>
              <w:t>條</w:t>
            </w:r>
            <w:r w:rsidR="0001215B" w:rsidRPr="00127361">
              <w:rPr>
                <w:rFonts w:ascii="標楷體" w:hAnsi="標楷體" w:hint="eastAsia"/>
                <w:sz w:val="24"/>
                <w:szCs w:val="24"/>
              </w:rPr>
              <w:t xml:space="preserve">　</w:t>
            </w:r>
            <w:r w:rsidR="008E79FD" w:rsidRPr="00127361">
              <w:rPr>
                <w:rFonts w:ascii="標楷體" w:hAnsi="標楷體" w:hint="eastAsia"/>
                <w:sz w:val="24"/>
                <w:szCs w:val="24"/>
              </w:rPr>
              <w:t>為促進我國與其他國家虛擬資產主管機關之國際合作，主管機關或其授權之機關、機構或團體依互惠原則，得與外國政府、機構或國際組織，就資訊交換、技術合作、協助調查等事項，簽訂合作條約</w:t>
            </w:r>
            <w:r w:rsidR="00D54359" w:rsidRPr="00127361">
              <w:rPr>
                <w:rFonts w:ascii="標楷體" w:hAnsi="標楷體" w:hint="eastAsia"/>
                <w:sz w:val="24"/>
                <w:szCs w:val="24"/>
              </w:rPr>
              <w:t>、</w:t>
            </w:r>
            <w:r w:rsidR="008E79FD" w:rsidRPr="00127361">
              <w:rPr>
                <w:rFonts w:ascii="標楷體" w:hAnsi="標楷體" w:hint="eastAsia"/>
                <w:sz w:val="24"/>
                <w:szCs w:val="24"/>
              </w:rPr>
              <w:t>協定</w:t>
            </w:r>
            <w:r w:rsidR="00D54359" w:rsidRPr="00127361">
              <w:rPr>
                <w:rFonts w:ascii="標楷體" w:hAnsi="標楷體" w:hint="eastAsia"/>
                <w:sz w:val="24"/>
                <w:szCs w:val="24"/>
              </w:rPr>
              <w:t>或協議</w:t>
            </w:r>
            <w:r w:rsidR="008E79FD" w:rsidRPr="00127361">
              <w:rPr>
                <w:rFonts w:ascii="標楷體" w:hAnsi="標楷體" w:hint="eastAsia"/>
                <w:sz w:val="24"/>
                <w:szCs w:val="24"/>
              </w:rPr>
              <w:t>。</w:t>
            </w:r>
          </w:p>
          <w:p w14:paraId="6A06D34D" w14:textId="64A6C12F" w:rsidR="004139BE"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8E79FD" w:rsidRPr="00127361">
              <w:rPr>
                <w:rFonts w:ascii="標楷體" w:hAnsi="標楷體" w:hint="eastAsia"/>
                <w:sz w:val="24"/>
                <w:szCs w:val="24"/>
              </w:rPr>
              <w:t>除有妨害國家利益或交易大眾權益者外，主管機關依前項簽訂之</w:t>
            </w:r>
            <w:r w:rsidR="00B551DC" w:rsidRPr="00127361">
              <w:rPr>
                <w:rFonts w:ascii="標楷體" w:hAnsi="標楷體" w:hint="eastAsia"/>
                <w:sz w:val="24"/>
                <w:szCs w:val="24"/>
              </w:rPr>
              <w:t>條約、協定或協議</w:t>
            </w:r>
            <w:r w:rsidR="008E79FD" w:rsidRPr="00127361">
              <w:rPr>
                <w:rFonts w:ascii="標楷體" w:hAnsi="標楷體" w:hint="eastAsia"/>
                <w:sz w:val="24"/>
                <w:szCs w:val="24"/>
              </w:rPr>
              <w:t>，得洽請相關機關或要求有關之機構、法人、團體或自然人依該</w:t>
            </w:r>
            <w:r w:rsidR="00B551DC" w:rsidRPr="00127361">
              <w:rPr>
                <w:rFonts w:ascii="標楷體" w:hAnsi="標楷體" w:hint="eastAsia"/>
                <w:sz w:val="24"/>
                <w:szCs w:val="24"/>
              </w:rPr>
              <w:t>條約、協定或協議</w:t>
            </w:r>
            <w:r w:rsidR="008E79FD" w:rsidRPr="00127361">
              <w:rPr>
                <w:rFonts w:ascii="標楷體" w:hAnsi="標楷體" w:hint="eastAsia"/>
                <w:sz w:val="24"/>
                <w:szCs w:val="24"/>
              </w:rPr>
              <w:t>提供必要資訊，並基於互惠及保密原則，提供予與我國簽訂條約</w:t>
            </w:r>
            <w:r w:rsidR="00D54359" w:rsidRPr="00127361">
              <w:rPr>
                <w:rFonts w:ascii="標楷體" w:hAnsi="標楷體" w:hint="eastAsia"/>
                <w:sz w:val="24"/>
                <w:szCs w:val="24"/>
              </w:rPr>
              <w:t>、</w:t>
            </w:r>
            <w:r w:rsidR="008E79FD" w:rsidRPr="00127361">
              <w:rPr>
                <w:rFonts w:ascii="標楷體" w:hAnsi="標楷體" w:hint="eastAsia"/>
                <w:sz w:val="24"/>
                <w:szCs w:val="24"/>
              </w:rPr>
              <w:t>協定</w:t>
            </w:r>
            <w:r w:rsidR="00D54359" w:rsidRPr="00127361">
              <w:rPr>
                <w:rFonts w:ascii="標楷體" w:hAnsi="標楷體" w:hint="eastAsia"/>
                <w:sz w:val="24"/>
                <w:szCs w:val="24"/>
              </w:rPr>
              <w:t>或協議</w:t>
            </w:r>
            <w:r w:rsidR="008E79FD" w:rsidRPr="00127361">
              <w:rPr>
                <w:rFonts w:ascii="標楷體" w:hAnsi="標楷體" w:hint="eastAsia"/>
                <w:sz w:val="24"/>
                <w:szCs w:val="24"/>
              </w:rPr>
              <w:t>之外國政府、機構或國際組織。</w:t>
            </w:r>
          </w:p>
        </w:tc>
        <w:tc>
          <w:tcPr>
            <w:tcW w:w="4394" w:type="dxa"/>
          </w:tcPr>
          <w:p w14:paraId="22E51B13" w14:textId="0A1CCD38" w:rsidR="006116F2" w:rsidRPr="00127361" w:rsidRDefault="00B82642" w:rsidP="00852C14">
            <w:pPr>
              <w:jc w:val="both"/>
              <w:rPr>
                <w:rFonts w:ascii="標楷體" w:hAnsi="標楷體"/>
                <w:sz w:val="24"/>
                <w:szCs w:val="24"/>
              </w:rPr>
            </w:pPr>
            <w:r w:rsidRPr="00127361">
              <w:rPr>
                <w:rFonts w:ascii="標楷體" w:hAnsi="標楷體" w:hint="eastAsia"/>
                <w:sz w:val="24"/>
                <w:szCs w:val="24"/>
              </w:rPr>
              <w:t>虛擬資產具有跨境性，其監理有與其他國家主管機關辦理國際合作</w:t>
            </w:r>
            <w:r w:rsidR="00BE16B6" w:rsidRPr="00127361">
              <w:rPr>
                <w:rFonts w:ascii="標楷體" w:hAnsi="標楷體" w:hint="eastAsia"/>
                <w:sz w:val="24"/>
                <w:szCs w:val="24"/>
              </w:rPr>
              <w:t>以及資訊交換</w:t>
            </w:r>
            <w:r w:rsidRPr="00127361">
              <w:rPr>
                <w:rFonts w:ascii="標楷體" w:hAnsi="標楷體" w:hint="eastAsia"/>
                <w:sz w:val="24"/>
                <w:szCs w:val="24"/>
              </w:rPr>
              <w:t>之必要。爰</w:t>
            </w:r>
            <w:r w:rsidR="00FF6FB8" w:rsidRPr="00127361">
              <w:rPr>
                <w:rFonts w:ascii="標楷體" w:hAnsi="標楷體" w:hint="eastAsia"/>
                <w:sz w:val="24"/>
                <w:szCs w:val="24"/>
              </w:rPr>
              <w:t>參考</w:t>
            </w:r>
            <w:r w:rsidR="008E79FD" w:rsidRPr="00127361">
              <w:rPr>
                <w:rFonts w:ascii="標楷體" w:hAnsi="標楷體" w:hint="eastAsia"/>
                <w:sz w:val="24"/>
                <w:szCs w:val="24"/>
              </w:rPr>
              <w:t>證券交易法第二十一條之一第一</w:t>
            </w:r>
            <w:r w:rsidRPr="00127361">
              <w:rPr>
                <w:rFonts w:ascii="標楷體" w:hAnsi="標楷體" w:hint="eastAsia"/>
                <w:sz w:val="24"/>
                <w:szCs w:val="24"/>
              </w:rPr>
              <w:t>項</w:t>
            </w:r>
            <w:r w:rsidR="00B302F1" w:rsidRPr="00127361">
              <w:rPr>
                <w:rFonts w:ascii="標楷體" w:hAnsi="標楷體" w:hint="eastAsia"/>
                <w:sz w:val="24"/>
                <w:szCs w:val="24"/>
              </w:rPr>
              <w:t>及</w:t>
            </w:r>
            <w:r w:rsidRPr="00127361">
              <w:rPr>
                <w:rFonts w:ascii="標楷體" w:hAnsi="標楷體" w:hint="eastAsia"/>
                <w:sz w:val="24"/>
                <w:szCs w:val="24"/>
              </w:rPr>
              <w:t>第</w:t>
            </w:r>
            <w:r w:rsidR="008E79FD" w:rsidRPr="00127361">
              <w:rPr>
                <w:rFonts w:ascii="標楷體" w:hAnsi="標楷體" w:hint="eastAsia"/>
                <w:sz w:val="24"/>
                <w:szCs w:val="24"/>
              </w:rPr>
              <w:t>二項</w:t>
            </w:r>
            <w:r w:rsidR="00D54359" w:rsidRPr="00127361">
              <w:rPr>
                <w:rFonts w:ascii="標楷體" w:hAnsi="標楷體" w:hint="eastAsia"/>
                <w:sz w:val="24"/>
                <w:szCs w:val="24"/>
              </w:rPr>
              <w:t>、</w:t>
            </w:r>
            <w:r w:rsidR="008E79FD" w:rsidRPr="00127361">
              <w:rPr>
                <w:rFonts w:ascii="標楷體" w:hAnsi="標楷體" w:hint="eastAsia"/>
                <w:sz w:val="24"/>
                <w:szCs w:val="24"/>
              </w:rPr>
              <w:t>期貨交易法第六條</w:t>
            </w:r>
            <w:r w:rsidR="00D54359" w:rsidRPr="00127361">
              <w:rPr>
                <w:rFonts w:ascii="標楷體" w:hAnsi="標楷體" w:hint="eastAsia"/>
                <w:sz w:val="24"/>
                <w:szCs w:val="24"/>
              </w:rPr>
              <w:t>及銀行法第五十一條之二</w:t>
            </w:r>
            <w:r w:rsidR="00567AD2" w:rsidRPr="00127361">
              <w:rPr>
                <w:rFonts w:ascii="標楷體" w:hAnsi="標楷體" w:hint="eastAsia"/>
                <w:sz w:val="24"/>
                <w:szCs w:val="24"/>
              </w:rPr>
              <w:t>規定</w:t>
            </w:r>
            <w:r w:rsidRPr="00127361">
              <w:rPr>
                <w:rFonts w:ascii="標楷體" w:hAnsi="標楷體" w:hint="eastAsia"/>
                <w:sz w:val="24"/>
                <w:szCs w:val="24"/>
              </w:rPr>
              <w:t>，</w:t>
            </w:r>
            <w:r w:rsidR="00BE16B6" w:rsidRPr="00127361">
              <w:rPr>
                <w:rFonts w:ascii="標楷體" w:hAnsi="標楷體" w:hint="eastAsia"/>
                <w:sz w:val="24"/>
                <w:szCs w:val="24"/>
              </w:rPr>
              <w:t>於第一項</w:t>
            </w:r>
            <w:r w:rsidR="000E765E" w:rsidRPr="00127361">
              <w:rPr>
                <w:rFonts w:ascii="標楷體" w:hAnsi="標楷體" w:hint="eastAsia"/>
                <w:sz w:val="24"/>
                <w:szCs w:val="24"/>
              </w:rPr>
              <w:t>規定</w:t>
            </w:r>
            <w:r w:rsidRPr="00127361">
              <w:rPr>
                <w:rFonts w:ascii="標楷體" w:hAnsi="標楷體" w:hint="eastAsia"/>
                <w:sz w:val="24"/>
                <w:szCs w:val="24"/>
              </w:rPr>
              <w:t>主管機關</w:t>
            </w:r>
            <w:r w:rsidR="000E765E" w:rsidRPr="00127361">
              <w:rPr>
                <w:rFonts w:ascii="標楷體" w:hAnsi="標楷體" w:hint="eastAsia"/>
                <w:sz w:val="24"/>
                <w:szCs w:val="24"/>
              </w:rPr>
              <w:t>或其授權</w:t>
            </w:r>
            <w:r w:rsidR="00F56883" w:rsidRPr="00127361">
              <w:rPr>
                <w:rFonts w:ascii="標楷體" w:hAnsi="標楷體" w:hint="eastAsia"/>
                <w:sz w:val="24"/>
                <w:szCs w:val="24"/>
              </w:rPr>
              <w:t>者得與外國政府、機構或國際組織簽訂合作條約、協定或協議</w:t>
            </w:r>
            <w:r w:rsidR="00BE16B6" w:rsidRPr="00127361">
              <w:rPr>
                <w:rFonts w:ascii="標楷體" w:hAnsi="標楷體" w:hint="eastAsia"/>
                <w:sz w:val="24"/>
                <w:szCs w:val="24"/>
              </w:rPr>
              <w:t>，並於第二項</w:t>
            </w:r>
            <w:r w:rsidR="009512D5" w:rsidRPr="00127361">
              <w:rPr>
                <w:rFonts w:ascii="標楷體" w:hAnsi="標楷體" w:hint="eastAsia"/>
                <w:sz w:val="24"/>
                <w:szCs w:val="24"/>
              </w:rPr>
              <w:t>定明</w:t>
            </w:r>
            <w:r w:rsidR="00BE16B6" w:rsidRPr="00127361">
              <w:rPr>
                <w:rFonts w:ascii="標楷體" w:hAnsi="標楷體" w:hint="eastAsia"/>
                <w:sz w:val="24"/>
                <w:szCs w:val="24"/>
              </w:rPr>
              <w:t>主管機關</w:t>
            </w:r>
            <w:r w:rsidR="00F56883" w:rsidRPr="00127361">
              <w:rPr>
                <w:rFonts w:ascii="標楷體" w:hAnsi="標楷體" w:hint="eastAsia"/>
                <w:sz w:val="24"/>
                <w:szCs w:val="24"/>
              </w:rPr>
              <w:t>得要求相關機關(構)、法人、團體或自然人提供</w:t>
            </w:r>
            <w:r w:rsidR="007A3DCA" w:rsidRPr="00127361">
              <w:rPr>
                <w:rFonts w:ascii="標楷體" w:hAnsi="標楷體" w:hint="eastAsia"/>
                <w:sz w:val="24"/>
                <w:szCs w:val="24"/>
              </w:rPr>
              <w:t>與虛擬資產</w:t>
            </w:r>
            <w:r w:rsidR="009C0A5D" w:rsidRPr="00127361">
              <w:rPr>
                <w:rFonts w:ascii="標楷體" w:hAnsi="標楷體" w:hint="eastAsia"/>
                <w:sz w:val="24"/>
                <w:szCs w:val="24"/>
              </w:rPr>
              <w:t>業務</w:t>
            </w:r>
            <w:r w:rsidR="007A3DCA" w:rsidRPr="00127361">
              <w:rPr>
                <w:rFonts w:ascii="標楷體" w:hAnsi="標楷體" w:hint="eastAsia"/>
                <w:sz w:val="24"/>
                <w:szCs w:val="24"/>
              </w:rPr>
              <w:t>相關之</w:t>
            </w:r>
            <w:r w:rsidR="00BE16B6" w:rsidRPr="00127361">
              <w:rPr>
                <w:rFonts w:ascii="標楷體" w:hAnsi="標楷體" w:hint="eastAsia"/>
                <w:sz w:val="24"/>
                <w:szCs w:val="24"/>
              </w:rPr>
              <w:t>必要資訊</w:t>
            </w:r>
            <w:r w:rsidR="00F56883" w:rsidRPr="00127361">
              <w:rPr>
                <w:rFonts w:ascii="標楷體" w:hAnsi="標楷體" w:hint="eastAsia"/>
                <w:sz w:val="24"/>
                <w:szCs w:val="24"/>
              </w:rPr>
              <w:t>並</w:t>
            </w:r>
            <w:r w:rsidR="00BE16B6" w:rsidRPr="00127361">
              <w:rPr>
                <w:rFonts w:ascii="標楷體" w:hAnsi="標楷體" w:hint="eastAsia"/>
                <w:sz w:val="24"/>
                <w:szCs w:val="24"/>
              </w:rPr>
              <w:t>提供</w:t>
            </w:r>
            <w:r w:rsidR="00B302F1" w:rsidRPr="00127361">
              <w:rPr>
                <w:rFonts w:ascii="標楷體" w:hAnsi="標楷體" w:hint="eastAsia"/>
                <w:sz w:val="24"/>
                <w:szCs w:val="24"/>
              </w:rPr>
              <w:t>予</w:t>
            </w:r>
            <w:r w:rsidR="00F56883" w:rsidRPr="00127361">
              <w:rPr>
                <w:rFonts w:ascii="標楷體" w:hAnsi="標楷體" w:hint="eastAsia"/>
                <w:sz w:val="24"/>
                <w:szCs w:val="24"/>
              </w:rPr>
              <w:t>與我國簽訂條約、協定或協議之外國政府、機構或國際組織</w:t>
            </w:r>
            <w:r w:rsidR="00567AD2" w:rsidRPr="00127361">
              <w:rPr>
                <w:rFonts w:ascii="標楷體" w:hAnsi="標楷體" w:hint="eastAsia"/>
                <w:sz w:val="24"/>
                <w:szCs w:val="24"/>
              </w:rPr>
              <w:t>。</w:t>
            </w:r>
          </w:p>
        </w:tc>
      </w:tr>
      <w:tr w:rsidR="00127361" w:rsidRPr="00127361" w14:paraId="43250EA9" w14:textId="77777777" w:rsidTr="005E6DF5">
        <w:tc>
          <w:tcPr>
            <w:tcW w:w="4390" w:type="dxa"/>
          </w:tcPr>
          <w:p w14:paraId="1FAABE7B" w14:textId="1148B9B4" w:rsidR="00886D50" w:rsidRPr="00127361" w:rsidRDefault="00886D50" w:rsidP="00852C14">
            <w:pPr>
              <w:jc w:val="both"/>
              <w:rPr>
                <w:rFonts w:ascii="標楷體" w:hAnsi="標楷體"/>
                <w:sz w:val="24"/>
                <w:szCs w:val="24"/>
              </w:rPr>
            </w:pPr>
            <w:r w:rsidRPr="00127361">
              <w:rPr>
                <w:rFonts w:ascii="標楷體" w:hAnsi="標楷體" w:hint="eastAsia"/>
                <w:sz w:val="24"/>
                <w:szCs w:val="24"/>
              </w:rPr>
              <w:t>第</w:t>
            </w:r>
            <w:r w:rsidR="00685C0A" w:rsidRPr="00127361">
              <w:rPr>
                <w:rFonts w:ascii="標楷體" w:hAnsi="標楷體" w:hint="eastAsia"/>
                <w:sz w:val="24"/>
                <w:szCs w:val="24"/>
              </w:rPr>
              <w:t>二</w:t>
            </w:r>
            <w:r w:rsidRPr="00127361">
              <w:rPr>
                <w:rFonts w:ascii="標楷體" w:hAnsi="標楷體" w:hint="eastAsia"/>
                <w:sz w:val="24"/>
                <w:szCs w:val="24"/>
              </w:rPr>
              <w:t>章　虛擬資產服務商</w:t>
            </w:r>
          </w:p>
        </w:tc>
        <w:tc>
          <w:tcPr>
            <w:tcW w:w="4394" w:type="dxa"/>
          </w:tcPr>
          <w:p w14:paraId="745A315F" w14:textId="6A055D8F" w:rsidR="00886D50" w:rsidRPr="00127361" w:rsidRDefault="00127361" w:rsidP="00852C14">
            <w:pPr>
              <w:jc w:val="both"/>
              <w:rPr>
                <w:rFonts w:ascii="標楷體" w:hAnsi="標楷體"/>
                <w:sz w:val="24"/>
                <w:szCs w:val="24"/>
              </w:rPr>
            </w:pPr>
            <w:r w:rsidRPr="00127361">
              <w:rPr>
                <w:rFonts w:ascii="標楷體" w:hAnsi="標楷體" w:hint="eastAsia"/>
                <w:sz w:val="24"/>
                <w:szCs w:val="24"/>
              </w:rPr>
              <w:t>章名。</w:t>
            </w:r>
          </w:p>
        </w:tc>
      </w:tr>
      <w:tr w:rsidR="00127361" w:rsidRPr="00127361" w14:paraId="277826FC" w14:textId="77777777" w:rsidTr="005E6DF5">
        <w:tc>
          <w:tcPr>
            <w:tcW w:w="4390" w:type="dxa"/>
          </w:tcPr>
          <w:p w14:paraId="0B21AEDF" w14:textId="2E7D2DD1" w:rsidR="008231F1" w:rsidRPr="00127361" w:rsidRDefault="00C15B99"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08638E" w:rsidRPr="00127361">
              <w:rPr>
                <w:rFonts w:ascii="標楷體" w:hAnsi="標楷體" w:hint="eastAsia"/>
                <w:sz w:val="24"/>
                <w:szCs w:val="24"/>
              </w:rPr>
              <w:t>六</w:t>
            </w:r>
            <w:r w:rsidRPr="00127361">
              <w:rPr>
                <w:rFonts w:ascii="標楷體" w:hAnsi="標楷體" w:hint="eastAsia"/>
                <w:sz w:val="24"/>
                <w:szCs w:val="24"/>
              </w:rPr>
              <w:t>條</w:t>
            </w:r>
            <w:r w:rsidR="0001215B" w:rsidRPr="00127361">
              <w:rPr>
                <w:rFonts w:ascii="標楷體" w:hAnsi="標楷體" w:hint="eastAsia"/>
                <w:sz w:val="24"/>
                <w:szCs w:val="24"/>
              </w:rPr>
              <w:t xml:space="preserve">　</w:t>
            </w:r>
            <w:r w:rsidR="00225D51" w:rsidRPr="00127361">
              <w:rPr>
                <w:rFonts w:ascii="標楷體" w:hAnsi="標楷體" w:hint="eastAsia"/>
                <w:sz w:val="24"/>
                <w:szCs w:val="24"/>
              </w:rPr>
              <w:t>依本法經營之虛擬資產業務，係</w:t>
            </w:r>
            <w:r w:rsidR="008231F1" w:rsidRPr="00127361">
              <w:rPr>
                <w:rFonts w:ascii="標楷體" w:hAnsi="標楷體" w:hint="eastAsia"/>
                <w:sz w:val="24"/>
                <w:szCs w:val="24"/>
              </w:rPr>
              <w:t>在我國境內為他人提供下列服務為業：</w:t>
            </w:r>
          </w:p>
          <w:p w14:paraId="6C85DACA" w14:textId="7D39380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虛擬資產與</w:t>
            </w:r>
            <w:r w:rsidR="00C016A1" w:rsidRPr="00127361">
              <w:rPr>
                <w:rFonts w:ascii="標楷體" w:hAnsi="標楷體" w:hint="eastAsia"/>
                <w:sz w:val="24"/>
                <w:szCs w:val="24"/>
              </w:rPr>
              <w:t>新臺幣、外國貨幣及大陸地區、香港或澳門發行之</w:t>
            </w:r>
            <w:r w:rsidRPr="00127361">
              <w:rPr>
                <w:rFonts w:ascii="標楷體" w:hAnsi="標楷體" w:hint="eastAsia"/>
                <w:sz w:val="24"/>
                <w:szCs w:val="24"/>
              </w:rPr>
              <w:t>貨幣間之交換</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0000EED6" w14:textId="6FC0C4B3"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虛擬資產間之交換</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666D27ED" w14:textId="772197A7"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虛擬資產之移轉</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45D10F9E" w14:textId="4E645C0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保管或管理虛擬資產或用以控制虛擬資產之工具</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4682518F" w14:textId="0C1758D8" w:rsidR="00C15B99" w:rsidRPr="00127361" w:rsidRDefault="00C15B99"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lastRenderedPageBreak/>
              <w:t>虛擬資產</w:t>
            </w:r>
            <w:r w:rsidR="00C016A1" w:rsidRPr="00127361">
              <w:rPr>
                <w:rFonts w:ascii="標楷體" w:hAnsi="標楷體" w:hint="eastAsia"/>
                <w:sz w:val="24"/>
                <w:szCs w:val="24"/>
              </w:rPr>
              <w:t>發行或銷售</w:t>
            </w:r>
            <w:r w:rsidR="004C15C2" w:rsidRPr="00127361">
              <w:rPr>
                <w:rFonts w:ascii="標楷體" w:hAnsi="標楷體" w:hint="eastAsia"/>
                <w:sz w:val="24"/>
                <w:szCs w:val="24"/>
              </w:rPr>
              <w:t>及</w:t>
            </w:r>
            <w:r w:rsidRPr="00127361">
              <w:rPr>
                <w:rFonts w:ascii="標楷體" w:hAnsi="標楷體" w:hint="eastAsia"/>
                <w:sz w:val="24"/>
                <w:szCs w:val="24"/>
              </w:rPr>
              <w:t>相關服務。</w:t>
            </w:r>
          </w:p>
          <w:p w14:paraId="47072998" w14:textId="37AE0FF7" w:rsidR="0083634C" w:rsidRPr="00127361" w:rsidRDefault="00A51AD4"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受讓虛擬資產，並約定返還或給付相同或較高數量</w:t>
            </w:r>
            <w:r w:rsidR="00DE2901" w:rsidRPr="00127361">
              <w:rPr>
                <w:rFonts w:ascii="標楷體" w:hAnsi="標楷體" w:hint="eastAsia"/>
                <w:sz w:val="24"/>
                <w:szCs w:val="24"/>
              </w:rPr>
              <w:t>或價值</w:t>
            </w:r>
            <w:r w:rsidRPr="00127361">
              <w:rPr>
                <w:rFonts w:ascii="標楷體" w:hAnsi="標楷體" w:hint="eastAsia"/>
                <w:sz w:val="24"/>
                <w:szCs w:val="24"/>
              </w:rPr>
              <w:t>之虛擬資產</w:t>
            </w:r>
            <w:r w:rsidR="00DE2901" w:rsidRPr="00127361">
              <w:rPr>
                <w:rFonts w:ascii="標楷體" w:hAnsi="標楷體" w:hint="eastAsia"/>
                <w:sz w:val="24"/>
                <w:szCs w:val="24"/>
              </w:rPr>
              <w:t>及相關服務</w:t>
            </w:r>
            <w:r w:rsidRPr="00127361">
              <w:rPr>
                <w:rFonts w:ascii="標楷體" w:hAnsi="標楷體" w:hint="eastAsia"/>
                <w:sz w:val="24"/>
                <w:szCs w:val="24"/>
              </w:rPr>
              <w:t>。</w:t>
            </w:r>
          </w:p>
          <w:p w14:paraId="1306E496" w14:textId="3FAC9CF4" w:rsidR="00A51AD4" w:rsidRPr="00127361" w:rsidRDefault="0068600C" w:rsidP="003D2F85">
            <w:pPr>
              <w:pStyle w:val="a8"/>
              <w:numPr>
                <w:ilvl w:val="0"/>
                <w:numId w:val="46"/>
              </w:numPr>
              <w:ind w:leftChars="0"/>
              <w:jc w:val="both"/>
              <w:rPr>
                <w:rFonts w:ascii="標楷體" w:hAnsi="標楷體"/>
                <w:sz w:val="24"/>
                <w:szCs w:val="24"/>
              </w:rPr>
            </w:pPr>
            <w:r w:rsidRPr="00127361">
              <w:rPr>
                <w:rFonts w:ascii="標楷體" w:hAnsi="標楷體" w:hint="eastAsia"/>
                <w:sz w:val="24"/>
                <w:szCs w:val="24"/>
              </w:rPr>
              <w:t>其他經主管機關核</w:t>
            </w:r>
            <w:r w:rsidR="00955A1A" w:rsidRPr="00127361">
              <w:rPr>
                <w:rFonts w:ascii="標楷體" w:hAnsi="標楷體" w:hint="eastAsia"/>
                <w:sz w:val="24"/>
                <w:szCs w:val="24"/>
              </w:rPr>
              <w:t>定</w:t>
            </w:r>
            <w:r w:rsidRPr="00127361">
              <w:rPr>
                <w:rFonts w:ascii="標楷體" w:hAnsi="標楷體" w:hint="eastAsia"/>
                <w:sz w:val="24"/>
                <w:szCs w:val="24"/>
              </w:rPr>
              <w:t>之虛擬資產服務</w:t>
            </w:r>
            <w:r w:rsidR="005B2AE8" w:rsidRPr="00127361">
              <w:rPr>
                <w:rFonts w:ascii="標楷體" w:hAnsi="標楷體" w:hint="eastAsia"/>
                <w:sz w:val="24"/>
                <w:szCs w:val="24"/>
              </w:rPr>
              <w:t>。</w:t>
            </w:r>
          </w:p>
          <w:p w14:paraId="5E0B98A9" w14:textId="26866BE5" w:rsidR="00225D51" w:rsidRPr="00127361" w:rsidRDefault="000121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25D51" w:rsidRPr="00127361">
              <w:rPr>
                <w:rFonts w:ascii="標楷體" w:hAnsi="標楷體" w:hint="eastAsia"/>
                <w:sz w:val="24"/>
                <w:szCs w:val="24"/>
              </w:rPr>
              <w:t>經營前項各款業務之一者為虛擬資產服務商，並依下列各款定其種類：</w:t>
            </w:r>
          </w:p>
          <w:p w14:paraId="0E5B5F89" w14:textId="3B1C5A9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經營前項第一款或第二款業務者，為虛擬資產交換商。</w:t>
            </w:r>
          </w:p>
          <w:p w14:paraId="3EB4AB29" w14:textId="13CBBF40"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經營虛擬資產集中交易市場業務之虛擬資產交換商，為虛擬資產交易平台</w:t>
            </w:r>
            <w:r w:rsidR="00DE2901" w:rsidRPr="00127361">
              <w:rPr>
                <w:rFonts w:ascii="標楷體" w:hAnsi="標楷體" w:hint="eastAsia"/>
                <w:sz w:val="24"/>
                <w:szCs w:val="24"/>
              </w:rPr>
              <w:t>商</w:t>
            </w:r>
            <w:r w:rsidRPr="00127361">
              <w:rPr>
                <w:rFonts w:ascii="標楷體" w:hAnsi="標楷體" w:hint="eastAsia"/>
                <w:sz w:val="24"/>
                <w:szCs w:val="24"/>
              </w:rPr>
              <w:t>。</w:t>
            </w:r>
          </w:p>
          <w:p w14:paraId="62410A8C" w14:textId="3FE3871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經營前項第三款業務者，為虛擬資產移轉商。</w:t>
            </w:r>
          </w:p>
          <w:p w14:paraId="1970D637" w14:textId="6F58C8F2"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經營前項第四款業務者，為虛擬資產保管商。</w:t>
            </w:r>
          </w:p>
          <w:p w14:paraId="29DDD334" w14:textId="6CA83C38" w:rsidR="00225D51" w:rsidRPr="00127361" w:rsidRDefault="00225D51"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經營前項第五款業務者，為虛擬資產承銷商。</w:t>
            </w:r>
          </w:p>
          <w:p w14:paraId="6213A4F3" w14:textId="27F85B19" w:rsidR="005B2AE8" w:rsidRPr="00127361" w:rsidRDefault="00A51AD4"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經營前項第六款業務者，為虛擬資產借貸商。</w:t>
            </w:r>
          </w:p>
          <w:p w14:paraId="5FD9F0B6" w14:textId="011B9A50" w:rsidR="00AB784C" w:rsidRPr="00127361" w:rsidRDefault="00852BB3" w:rsidP="003D2F85">
            <w:pPr>
              <w:pStyle w:val="a8"/>
              <w:numPr>
                <w:ilvl w:val="0"/>
                <w:numId w:val="47"/>
              </w:numPr>
              <w:ind w:leftChars="0"/>
              <w:jc w:val="both"/>
              <w:rPr>
                <w:rFonts w:ascii="標楷體" w:hAnsi="標楷體"/>
                <w:sz w:val="24"/>
                <w:szCs w:val="24"/>
              </w:rPr>
            </w:pPr>
            <w:r w:rsidRPr="00127361">
              <w:rPr>
                <w:rFonts w:ascii="標楷體" w:hAnsi="標楷體" w:hint="eastAsia"/>
                <w:sz w:val="24"/>
                <w:szCs w:val="24"/>
              </w:rPr>
              <w:t>經營前項第七款業務者，為其他虛擬資產服務商。</w:t>
            </w:r>
          </w:p>
        </w:tc>
        <w:tc>
          <w:tcPr>
            <w:tcW w:w="4394" w:type="dxa"/>
          </w:tcPr>
          <w:p w14:paraId="5F9D3D1F" w14:textId="39E68D85" w:rsidR="00A12A62" w:rsidRPr="00127361" w:rsidRDefault="00FD3CCC">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lastRenderedPageBreak/>
              <w:t>參考</w:t>
            </w:r>
            <w:r w:rsidR="004A7683" w:rsidRPr="00127361">
              <w:rPr>
                <w:rFonts w:ascii="標楷體" w:hAnsi="標楷體" w:hint="eastAsia"/>
                <w:sz w:val="24"/>
                <w:szCs w:val="24"/>
              </w:rPr>
              <w:t>FATF四十項建議</w:t>
            </w:r>
            <w:r w:rsidRPr="00127361">
              <w:rPr>
                <w:rFonts w:ascii="標楷體" w:hAnsi="標楷體" w:hint="eastAsia"/>
                <w:sz w:val="24"/>
                <w:szCs w:val="24"/>
              </w:rPr>
              <w:t>，</w:t>
            </w:r>
            <w:r w:rsidR="004A7683" w:rsidRPr="00127361">
              <w:rPr>
                <w:rFonts w:ascii="標楷體" w:hAnsi="標楷體" w:hint="eastAsia"/>
                <w:sz w:val="24"/>
                <w:szCs w:val="24"/>
              </w:rPr>
              <w:t>將虛擬資產服務商定義為經營虛擬資產與法定貨幣間之交換業務、不同虛擬資產間之交換業務、移轉業務、保管業務及承銷業務之業者，</w:t>
            </w:r>
            <w:r w:rsidR="008231F1" w:rsidRPr="00127361">
              <w:rPr>
                <w:rFonts w:ascii="標楷體" w:hAnsi="標楷體" w:hint="eastAsia"/>
                <w:sz w:val="24"/>
                <w:szCs w:val="24"/>
              </w:rPr>
              <w:t>爰</w:t>
            </w:r>
            <w:r w:rsidR="00554ACF" w:rsidRPr="00127361">
              <w:rPr>
                <w:rFonts w:ascii="標楷體" w:hAnsi="標楷體" w:hint="eastAsia"/>
                <w:sz w:val="24"/>
                <w:szCs w:val="24"/>
              </w:rPr>
              <w:t>於第一項第一款至第五款及第二項第一款至第五款</w:t>
            </w:r>
            <w:r w:rsidR="009512D5" w:rsidRPr="00127361">
              <w:rPr>
                <w:rFonts w:ascii="標楷體" w:hAnsi="標楷體" w:hint="eastAsia"/>
                <w:sz w:val="24"/>
                <w:szCs w:val="24"/>
              </w:rPr>
              <w:t>定明</w:t>
            </w:r>
            <w:r w:rsidR="008231F1" w:rsidRPr="00127361">
              <w:rPr>
                <w:rFonts w:ascii="標楷體" w:hAnsi="標楷體" w:hint="eastAsia"/>
                <w:sz w:val="24"/>
                <w:szCs w:val="24"/>
              </w:rPr>
              <w:t>虛擬資產</w:t>
            </w:r>
            <w:r w:rsidR="00777E67" w:rsidRPr="00127361">
              <w:rPr>
                <w:rFonts w:ascii="標楷體" w:hAnsi="標楷體" w:hint="eastAsia"/>
                <w:sz w:val="24"/>
                <w:szCs w:val="24"/>
              </w:rPr>
              <w:t>業務</w:t>
            </w:r>
            <w:r w:rsidRPr="00127361">
              <w:rPr>
                <w:rFonts w:ascii="標楷體" w:hAnsi="標楷體" w:hint="eastAsia"/>
                <w:sz w:val="24"/>
                <w:szCs w:val="24"/>
              </w:rPr>
              <w:t>範圍</w:t>
            </w:r>
            <w:r w:rsidR="004A7683" w:rsidRPr="00127361">
              <w:rPr>
                <w:rFonts w:ascii="標楷體" w:hAnsi="標楷體" w:hint="eastAsia"/>
                <w:sz w:val="24"/>
                <w:szCs w:val="24"/>
              </w:rPr>
              <w:t>及</w:t>
            </w:r>
            <w:r w:rsidR="00777E67" w:rsidRPr="00127361">
              <w:rPr>
                <w:rFonts w:ascii="標楷體" w:hAnsi="標楷體" w:hint="eastAsia"/>
                <w:sz w:val="24"/>
                <w:szCs w:val="24"/>
              </w:rPr>
              <w:t>虛擬資產</w:t>
            </w:r>
            <w:r w:rsidR="008231F1" w:rsidRPr="00127361">
              <w:rPr>
                <w:rFonts w:ascii="標楷體" w:hAnsi="標楷體" w:hint="eastAsia"/>
                <w:sz w:val="24"/>
                <w:szCs w:val="24"/>
              </w:rPr>
              <w:t>服務商</w:t>
            </w:r>
            <w:r w:rsidR="004A7683" w:rsidRPr="00127361">
              <w:rPr>
                <w:rFonts w:ascii="標楷體" w:hAnsi="標楷體" w:hint="eastAsia"/>
                <w:sz w:val="24"/>
                <w:szCs w:val="24"/>
              </w:rPr>
              <w:t>之定義，以及</w:t>
            </w:r>
            <w:r w:rsidR="009512D5" w:rsidRPr="00127361">
              <w:rPr>
                <w:rFonts w:ascii="標楷體" w:hAnsi="標楷體" w:hint="eastAsia"/>
                <w:sz w:val="24"/>
                <w:szCs w:val="24"/>
              </w:rPr>
              <w:t>定明</w:t>
            </w:r>
            <w:r w:rsidR="00777E67" w:rsidRPr="00127361">
              <w:rPr>
                <w:rFonts w:ascii="標楷體" w:hAnsi="標楷體" w:hint="eastAsia"/>
                <w:sz w:val="24"/>
                <w:szCs w:val="24"/>
              </w:rPr>
              <w:t>虛擬資產交換商、虛擬資產交易平台</w:t>
            </w:r>
            <w:r w:rsidR="00DE2901" w:rsidRPr="00127361">
              <w:rPr>
                <w:rFonts w:ascii="標楷體" w:hAnsi="標楷體" w:hint="eastAsia"/>
                <w:sz w:val="24"/>
                <w:szCs w:val="24"/>
              </w:rPr>
              <w:t>商</w:t>
            </w:r>
            <w:r w:rsidR="00777E67" w:rsidRPr="00127361">
              <w:rPr>
                <w:rFonts w:ascii="標楷體" w:hAnsi="標楷體" w:hint="eastAsia"/>
                <w:sz w:val="24"/>
                <w:szCs w:val="24"/>
              </w:rPr>
              <w:t>、虛擬資產移轉商、虛擬資產保管商</w:t>
            </w:r>
            <w:r w:rsidR="00777E67" w:rsidRPr="00127361">
              <w:rPr>
                <w:rFonts w:ascii="標楷體" w:hAnsi="標楷體" w:hint="eastAsia"/>
                <w:sz w:val="24"/>
                <w:szCs w:val="24"/>
              </w:rPr>
              <w:lastRenderedPageBreak/>
              <w:t>及虛擬資產承銷商</w:t>
            </w:r>
            <w:r w:rsidR="008231F1" w:rsidRPr="00127361">
              <w:rPr>
                <w:rFonts w:ascii="標楷體" w:hAnsi="標楷體" w:hint="eastAsia"/>
                <w:sz w:val="24"/>
                <w:szCs w:val="24"/>
              </w:rPr>
              <w:t>之定義</w:t>
            </w:r>
            <w:r w:rsidRPr="00127361">
              <w:rPr>
                <w:rFonts w:ascii="標楷體" w:hAnsi="標楷體" w:hint="eastAsia"/>
                <w:sz w:val="24"/>
                <w:szCs w:val="24"/>
              </w:rPr>
              <w:t>，說明如下：</w:t>
            </w:r>
          </w:p>
          <w:p w14:paraId="1A48270B" w14:textId="43A6FB68" w:rsidR="003273AA" w:rsidRPr="00127361" w:rsidRDefault="003273AA" w:rsidP="00A12A62">
            <w:pPr>
              <w:pStyle w:val="4"/>
              <w:ind w:left="737" w:hanging="567"/>
              <w:jc w:val="both"/>
              <w:rPr>
                <w:sz w:val="24"/>
                <w:szCs w:val="24"/>
              </w:rPr>
            </w:pPr>
            <w:r w:rsidRPr="00127361">
              <w:rPr>
                <w:rFonts w:hint="eastAsia"/>
                <w:sz w:val="24"/>
                <w:szCs w:val="24"/>
              </w:rPr>
              <w:t>第一項第一款及第二款所稱交換及相關服務，係指為他人進行虛擬資產買賣、互易或其他交換</w:t>
            </w:r>
            <w:r w:rsidR="0000106C" w:rsidRPr="00127361">
              <w:rPr>
                <w:rFonts w:hint="eastAsia"/>
                <w:sz w:val="24"/>
                <w:szCs w:val="24"/>
              </w:rPr>
              <w:t>約定</w:t>
            </w:r>
            <w:r w:rsidRPr="00127361">
              <w:rPr>
                <w:rFonts w:hint="eastAsia"/>
                <w:sz w:val="24"/>
                <w:szCs w:val="24"/>
              </w:rPr>
              <w:t>之相關服務</w:t>
            </w:r>
            <w:r w:rsidR="00A12A62" w:rsidRPr="00127361">
              <w:rPr>
                <w:rFonts w:ascii="標楷體" w:hAnsi="標楷體" w:hint="eastAsia"/>
                <w:sz w:val="24"/>
                <w:szCs w:val="24"/>
              </w:rPr>
              <w:t>，</w:t>
            </w:r>
            <w:r w:rsidR="0000106C" w:rsidRPr="00127361">
              <w:rPr>
                <w:rFonts w:hint="eastAsia"/>
                <w:sz w:val="24"/>
                <w:szCs w:val="24"/>
              </w:rPr>
              <w:t>此類服務與銀行法第二十九條第一項之國內外匯兌業務或電子支付機構管理條例第四條第一項之電子支付業務有別，爰於第一項第一款</w:t>
            </w:r>
            <w:r w:rsidR="00B302F1" w:rsidRPr="00127361">
              <w:rPr>
                <w:rFonts w:hint="eastAsia"/>
                <w:sz w:val="24"/>
                <w:szCs w:val="24"/>
              </w:rPr>
              <w:t>、</w:t>
            </w:r>
            <w:r w:rsidR="0000106C" w:rsidRPr="00127361">
              <w:rPr>
                <w:rFonts w:hint="eastAsia"/>
                <w:sz w:val="24"/>
                <w:szCs w:val="24"/>
              </w:rPr>
              <w:t>第二款及第二項第一款</w:t>
            </w:r>
            <w:r w:rsidR="009512D5" w:rsidRPr="00127361">
              <w:rPr>
                <w:rFonts w:hint="eastAsia"/>
                <w:sz w:val="24"/>
                <w:szCs w:val="24"/>
              </w:rPr>
              <w:t>定明</w:t>
            </w:r>
            <w:r w:rsidR="0000106C" w:rsidRPr="00127361">
              <w:rPr>
                <w:rFonts w:hint="eastAsia"/>
                <w:sz w:val="24"/>
                <w:szCs w:val="24"/>
              </w:rPr>
              <w:t>虛擬資產交換業務及虛擬資產交換商之定義，以適用本法納管之</w:t>
            </w:r>
            <w:r w:rsidR="006F4D91" w:rsidRPr="006F4D91">
              <w:rPr>
                <w:rFonts w:ascii="標楷體" w:hAnsi="標楷體" w:hint="eastAsia"/>
                <w:color w:val="FF0000"/>
                <w:sz w:val="24"/>
                <w:szCs w:val="24"/>
                <w:u w:val="single"/>
              </w:rPr>
              <w:t>又交易人間自行交換虛擬資產之情形，並非為他人提供服務，不符合「經營虛擬資產業務」、「為他人」、「為業」等構成要件，故不構成虛擬資產交換業務或虛擬資產交換商，併予敘明</w:t>
            </w:r>
            <w:r w:rsidR="0000106C" w:rsidRPr="00127361">
              <w:rPr>
                <w:rFonts w:hint="eastAsia"/>
                <w:sz w:val="24"/>
                <w:szCs w:val="24"/>
              </w:rPr>
              <w:t>。</w:t>
            </w:r>
          </w:p>
          <w:p w14:paraId="7BC75ADD" w14:textId="6145C204" w:rsidR="004A66BB" w:rsidRPr="00127361" w:rsidRDefault="004A66BB" w:rsidP="00A12A62">
            <w:pPr>
              <w:pStyle w:val="4"/>
              <w:ind w:left="737" w:hanging="567"/>
              <w:jc w:val="both"/>
              <w:rPr>
                <w:rFonts w:ascii="標楷體" w:hAnsi="標楷體"/>
                <w:sz w:val="24"/>
                <w:szCs w:val="24"/>
              </w:rPr>
            </w:pPr>
            <w:r w:rsidRPr="00127361">
              <w:rPr>
                <w:rFonts w:ascii="標楷體" w:hAnsi="標楷體" w:hint="eastAsia"/>
                <w:sz w:val="24"/>
                <w:szCs w:val="24"/>
              </w:rPr>
              <w:t>虛擬</w:t>
            </w:r>
            <w:r w:rsidRPr="00127361">
              <w:rPr>
                <w:rFonts w:hint="eastAsia"/>
                <w:sz w:val="24"/>
                <w:szCs w:val="24"/>
              </w:rPr>
              <w:t>資產</w:t>
            </w:r>
            <w:r w:rsidRPr="00127361">
              <w:rPr>
                <w:rFonts w:ascii="標楷體" w:hAnsi="標楷體" w:hint="eastAsia"/>
                <w:sz w:val="24"/>
                <w:szCs w:val="24"/>
              </w:rPr>
              <w:t>交易平台</w:t>
            </w:r>
            <w:r w:rsidR="00DE2901" w:rsidRPr="00127361">
              <w:rPr>
                <w:rFonts w:ascii="標楷體" w:hAnsi="標楷體" w:hint="eastAsia"/>
                <w:sz w:val="24"/>
                <w:szCs w:val="24"/>
              </w:rPr>
              <w:t>商</w:t>
            </w:r>
            <w:r w:rsidRPr="00127361">
              <w:rPr>
                <w:rFonts w:ascii="標楷體" w:hAnsi="標楷體" w:hint="eastAsia"/>
                <w:sz w:val="24"/>
                <w:szCs w:val="24"/>
              </w:rPr>
              <w:t>為目前最具規模之虛擬資產服務商類型，有另</w:t>
            </w:r>
            <w:r w:rsidR="00EA4FE8" w:rsidRPr="00127361">
              <w:rPr>
                <w:rFonts w:ascii="標楷體" w:hAnsi="標楷體" w:hint="eastAsia"/>
                <w:sz w:val="24"/>
                <w:szCs w:val="24"/>
              </w:rPr>
              <w:t>定</w:t>
            </w:r>
            <w:r w:rsidRPr="00127361">
              <w:rPr>
                <w:rFonts w:ascii="標楷體" w:hAnsi="標楷體" w:hint="eastAsia"/>
                <w:sz w:val="24"/>
                <w:szCs w:val="24"/>
              </w:rPr>
              <w:t>特別規定之必要。爰參考歐盟MiCA規則第三條第一項第十八款規定，於第二項第二款</w:t>
            </w:r>
            <w:r w:rsidR="009512D5" w:rsidRPr="00127361">
              <w:rPr>
                <w:rFonts w:ascii="標楷體" w:hAnsi="標楷體" w:hint="eastAsia"/>
                <w:sz w:val="24"/>
                <w:szCs w:val="24"/>
              </w:rPr>
              <w:t>定明</w:t>
            </w:r>
            <w:r w:rsidRPr="00127361">
              <w:rPr>
                <w:rFonts w:ascii="標楷體" w:hAnsi="標楷體" w:hint="eastAsia"/>
                <w:sz w:val="24"/>
                <w:szCs w:val="24"/>
              </w:rPr>
              <w:t>虛擬資產交易平台</w:t>
            </w:r>
            <w:r w:rsidR="0043671D" w:rsidRPr="00127361">
              <w:rPr>
                <w:rFonts w:ascii="標楷體" w:hAnsi="標楷體" w:hint="eastAsia"/>
                <w:sz w:val="24"/>
                <w:szCs w:val="24"/>
              </w:rPr>
              <w:t>商</w:t>
            </w:r>
            <w:r w:rsidRPr="00127361">
              <w:rPr>
                <w:rFonts w:ascii="標楷體" w:hAnsi="標楷體" w:hint="eastAsia"/>
                <w:sz w:val="24"/>
                <w:szCs w:val="24"/>
              </w:rPr>
              <w:t>之定義為提供虛擬資產集中交易市場服務之虛擬資產服務商，亦即為供虛擬資產競價交易而開設之市場，並</w:t>
            </w:r>
            <w:r w:rsidR="00A12A62" w:rsidRPr="00127361">
              <w:rPr>
                <w:rFonts w:ascii="標楷體" w:hAnsi="標楷體" w:hint="eastAsia"/>
                <w:sz w:val="24"/>
                <w:szCs w:val="24"/>
              </w:rPr>
              <w:t>定</w:t>
            </w:r>
            <w:r w:rsidRPr="00127361">
              <w:rPr>
                <w:rFonts w:ascii="標楷體" w:hAnsi="標楷體" w:hint="eastAsia"/>
                <w:sz w:val="24"/>
                <w:szCs w:val="24"/>
              </w:rPr>
              <w:t>明虛擬資產交易平台</w:t>
            </w:r>
            <w:r w:rsidR="00DE2901" w:rsidRPr="00127361">
              <w:rPr>
                <w:rFonts w:ascii="標楷體" w:hAnsi="標楷體" w:hint="eastAsia"/>
                <w:sz w:val="24"/>
                <w:szCs w:val="24"/>
              </w:rPr>
              <w:t>商</w:t>
            </w:r>
            <w:r w:rsidRPr="00127361">
              <w:rPr>
                <w:rFonts w:ascii="標楷體" w:hAnsi="標楷體" w:hint="eastAsia"/>
                <w:sz w:val="24"/>
                <w:szCs w:val="24"/>
              </w:rPr>
              <w:t>為虛擬資產交換商之一種。</w:t>
            </w:r>
          </w:p>
          <w:p w14:paraId="64BDC7A4" w14:textId="4E289B36" w:rsidR="00C15ECA" w:rsidRPr="006F4D91" w:rsidRDefault="00C15ECA" w:rsidP="002069EF">
            <w:pPr>
              <w:pStyle w:val="4"/>
              <w:ind w:left="737" w:hanging="567"/>
              <w:jc w:val="both"/>
              <w:rPr>
                <w:rFonts w:ascii="標楷體" w:hAnsi="標楷體"/>
                <w:sz w:val="24"/>
                <w:szCs w:val="24"/>
              </w:rPr>
            </w:pPr>
            <w:r w:rsidRPr="006F4D91">
              <w:rPr>
                <w:rFonts w:ascii="標楷體" w:hAnsi="標楷體" w:hint="eastAsia"/>
                <w:sz w:val="24"/>
                <w:szCs w:val="24"/>
              </w:rPr>
              <w:t>第</w:t>
            </w:r>
            <w:r w:rsidR="006F4D91" w:rsidRPr="006F4D91">
              <w:rPr>
                <w:rFonts w:ascii="標楷體" w:hAnsi="標楷體" w:hint="eastAsia"/>
                <w:sz w:val="24"/>
                <w:szCs w:val="24"/>
              </w:rPr>
              <w:t>一項第三款所稱虛擬資產移轉及相關服務，係指為他人取得或讓與虛擬資產之相關服務，包含虛擬資產支付之相關服務</w:t>
            </w:r>
            <w:r w:rsidR="006F4D91" w:rsidRPr="006F4D91">
              <w:rPr>
                <w:rFonts w:ascii="標楷體" w:hAnsi="標楷體" w:hint="eastAsia"/>
                <w:color w:val="FF0000"/>
                <w:sz w:val="24"/>
                <w:szCs w:val="24"/>
                <w:u w:val="single"/>
              </w:rPr>
              <w:t>，但不包含交易人間透過非託管錢包自行移轉虛擬資產之情形</w:t>
            </w:r>
            <w:r w:rsidR="006F4D91" w:rsidRPr="006F4D91">
              <w:rPr>
                <w:rFonts w:ascii="標楷體" w:hAnsi="標楷體" w:hint="eastAsia"/>
                <w:sz w:val="24"/>
                <w:szCs w:val="24"/>
              </w:rPr>
              <w:t>。此類服務亦與銀行法第二十九條第一項之國內外匯兌業務或電子支付機</w:t>
            </w:r>
            <w:r w:rsidR="006F4D91" w:rsidRPr="006F4D91">
              <w:rPr>
                <w:rFonts w:ascii="標楷體" w:hAnsi="標楷體" w:hint="eastAsia"/>
                <w:sz w:val="24"/>
                <w:szCs w:val="24"/>
              </w:rPr>
              <w:lastRenderedPageBreak/>
              <w:t>構管理條例第四條第一項之電子支付業務有別，爰於第一項第三款及第二項第三款定明虛擬資產移轉業務及虛擬資產移轉商之定義，以適用本法納管之</w:t>
            </w:r>
            <w:r w:rsidRPr="006F4D91">
              <w:rPr>
                <w:rFonts w:ascii="標楷體" w:hAnsi="標楷體" w:hint="eastAsia"/>
                <w:sz w:val="24"/>
                <w:szCs w:val="24"/>
              </w:rPr>
              <w:t>。</w:t>
            </w:r>
          </w:p>
          <w:p w14:paraId="5FA0D2F1" w14:textId="0579D1F5" w:rsidR="00C15ECA" w:rsidRPr="00127361" w:rsidRDefault="00C15ECA" w:rsidP="00402B93">
            <w:pPr>
              <w:pStyle w:val="4"/>
              <w:ind w:left="737" w:hanging="567"/>
              <w:jc w:val="both"/>
              <w:rPr>
                <w:rFonts w:ascii="標楷體" w:hAnsi="標楷體"/>
                <w:sz w:val="24"/>
                <w:szCs w:val="24"/>
              </w:rPr>
            </w:pPr>
            <w:r w:rsidRPr="00127361">
              <w:rPr>
                <w:rFonts w:ascii="標楷體" w:hAnsi="標楷體" w:hint="eastAsia"/>
                <w:sz w:val="24"/>
                <w:szCs w:val="24"/>
              </w:rPr>
              <w:t>第一項第四款所稱保管或管理</w:t>
            </w:r>
            <w:r w:rsidR="00D017C3" w:rsidRPr="00127361">
              <w:rPr>
                <w:rFonts w:ascii="標楷體" w:hAnsi="標楷體" w:hint="eastAsia"/>
                <w:sz w:val="24"/>
                <w:szCs w:val="24"/>
              </w:rPr>
              <w:t>或</w:t>
            </w:r>
            <w:r w:rsidRPr="00127361">
              <w:rPr>
                <w:rFonts w:ascii="標楷體" w:hAnsi="標楷體" w:hint="eastAsia"/>
                <w:sz w:val="24"/>
                <w:szCs w:val="24"/>
              </w:rPr>
              <w:t>用以控制虛擬</w:t>
            </w:r>
            <w:r w:rsidRPr="00127361">
              <w:rPr>
                <w:rFonts w:hint="eastAsia"/>
                <w:sz w:val="24"/>
                <w:szCs w:val="24"/>
              </w:rPr>
              <w:t>資產</w:t>
            </w:r>
            <w:r w:rsidRPr="00127361">
              <w:rPr>
                <w:rFonts w:ascii="標楷體" w:hAnsi="標楷體" w:hint="eastAsia"/>
                <w:sz w:val="24"/>
                <w:szCs w:val="24"/>
              </w:rPr>
              <w:t>之工具，係指為他人保管或管理錢包或錢包私鑰等可用以控制虛擬資產之工具，不包含非託管錢包</w:t>
            </w:r>
            <w:r w:rsidR="00136A8C" w:rsidRPr="00127361">
              <w:rPr>
                <w:rFonts w:ascii="標楷體" w:hAnsi="標楷體" w:hint="eastAsia"/>
                <w:sz w:val="24"/>
                <w:szCs w:val="24"/>
              </w:rPr>
              <w:t>業者</w:t>
            </w:r>
            <w:r w:rsidRPr="00127361">
              <w:rPr>
                <w:rFonts w:ascii="標楷體" w:hAnsi="標楷體" w:hint="eastAsia"/>
                <w:sz w:val="24"/>
                <w:szCs w:val="24"/>
              </w:rPr>
              <w:t>等對他人虛擬資產無控制力之情形。</w:t>
            </w:r>
            <w:r w:rsidR="00402B93" w:rsidRPr="00127361">
              <w:rPr>
                <w:rFonts w:ascii="標楷體" w:hAnsi="標楷體" w:hint="eastAsia"/>
                <w:sz w:val="24"/>
                <w:szCs w:val="24"/>
              </w:rPr>
              <w:t>第二項第四款定明經營前開業務者為虛擬資產保管商。</w:t>
            </w:r>
          </w:p>
          <w:p w14:paraId="54A54E68" w14:textId="2D7864F8" w:rsidR="00C15ECA" w:rsidRPr="00127361" w:rsidRDefault="00C15ECA" w:rsidP="00A12A62">
            <w:pPr>
              <w:pStyle w:val="4"/>
              <w:ind w:left="737" w:hanging="567"/>
              <w:rPr>
                <w:rFonts w:ascii="標楷體" w:hAnsi="標楷體"/>
                <w:sz w:val="24"/>
                <w:szCs w:val="24"/>
              </w:rPr>
            </w:pPr>
            <w:r w:rsidRPr="00127361">
              <w:rPr>
                <w:rFonts w:ascii="標楷體" w:hAnsi="標楷體" w:hint="eastAsia"/>
                <w:sz w:val="24"/>
                <w:szCs w:val="24"/>
              </w:rPr>
              <w:t>第一項</w:t>
            </w:r>
            <w:r w:rsidRPr="00127361">
              <w:rPr>
                <w:rFonts w:hint="eastAsia"/>
                <w:sz w:val="24"/>
                <w:szCs w:val="24"/>
              </w:rPr>
              <w:t>第五</w:t>
            </w:r>
            <w:r w:rsidRPr="00127361">
              <w:rPr>
                <w:rFonts w:ascii="標楷體" w:hAnsi="標楷體" w:hint="eastAsia"/>
                <w:sz w:val="24"/>
                <w:szCs w:val="24"/>
              </w:rPr>
              <w:t>款所稱提供虛擬資產發行或銷售及相關服務，係指</w:t>
            </w:r>
            <w:r w:rsidR="00FB3C21" w:rsidRPr="00127361">
              <w:rPr>
                <w:rFonts w:ascii="標楷體" w:hAnsi="標楷體" w:hint="eastAsia"/>
                <w:sz w:val="24"/>
                <w:szCs w:val="24"/>
              </w:rPr>
              <w:t>為他人提供辦理虛擬資產</w:t>
            </w:r>
            <w:r w:rsidR="003E7B1C" w:rsidRPr="00127361">
              <w:rPr>
                <w:rFonts w:ascii="標楷體" w:hAnsi="標楷體" w:hint="eastAsia"/>
                <w:sz w:val="24"/>
                <w:szCs w:val="24"/>
              </w:rPr>
              <w:t>發行或銷售之承銷等服務</w:t>
            </w:r>
            <w:r w:rsidRPr="00127361">
              <w:rPr>
                <w:rFonts w:ascii="標楷體" w:hAnsi="標楷體" w:hint="eastAsia"/>
                <w:sz w:val="24"/>
                <w:szCs w:val="24"/>
              </w:rPr>
              <w:t>，</w:t>
            </w:r>
            <w:r w:rsidR="003B2324" w:rsidRPr="00127361">
              <w:rPr>
                <w:rFonts w:ascii="標楷體" w:hAnsi="標楷體" w:hint="eastAsia"/>
                <w:sz w:val="24"/>
                <w:szCs w:val="24"/>
              </w:rPr>
              <w:t>不包含為自己發行虛擬資產之行為</w:t>
            </w:r>
            <w:r w:rsidRPr="00127361">
              <w:rPr>
                <w:rFonts w:ascii="標楷體" w:hAnsi="標楷體" w:hint="eastAsia"/>
                <w:sz w:val="24"/>
                <w:szCs w:val="24"/>
              </w:rPr>
              <w:t>。</w:t>
            </w:r>
            <w:r w:rsidR="00402B93" w:rsidRPr="00127361">
              <w:rPr>
                <w:rFonts w:ascii="標楷體" w:hAnsi="標楷體" w:hint="eastAsia"/>
                <w:sz w:val="24"/>
                <w:szCs w:val="24"/>
              </w:rPr>
              <w:t>第二項第五款定明經營前開業務者為虛擬資產承銷商。</w:t>
            </w:r>
          </w:p>
          <w:p w14:paraId="3F943DFE" w14:textId="6871EF43" w:rsidR="00ED23CC" w:rsidRPr="00127361" w:rsidRDefault="00554ACF">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t>經營受讓虛擬資產並約定返還或給付相同或較高數量</w:t>
            </w:r>
            <w:r w:rsidR="00DE2901" w:rsidRPr="00127361">
              <w:rPr>
                <w:rFonts w:ascii="標楷體" w:hAnsi="標楷體" w:hint="eastAsia"/>
                <w:sz w:val="24"/>
                <w:szCs w:val="24"/>
              </w:rPr>
              <w:t>或價值之</w:t>
            </w:r>
            <w:r w:rsidRPr="00127361">
              <w:rPr>
                <w:rFonts w:ascii="標楷體" w:hAnsi="標楷體" w:hint="eastAsia"/>
                <w:sz w:val="24"/>
                <w:szCs w:val="24"/>
              </w:rPr>
              <w:t>虛擬資產業務之虛擬資產借貸商</w:t>
            </w:r>
            <w:r w:rsidR="003E4A3E" w:rsidRPr="00127361">
              <w:rPr>
                <w:rFonts w:ascii="標楷體" w:hAnsi="標楷體" w:hint="eastAsia"/>
                <w:sz w:val="24"/>
                <w:szCs w:val="24"/>
              </w:rPr>
              <w:t>，其業務本質</w:t>
            </w:r>
            <w:r w:rsidRPr="00127361">
              <w:rPr>
                <w:rFonts w:ascii="標楷體" w:hAnsi="標楷體" w:hint="eastAsia"/>
                <w:sz w:val="24"/>
                <w:szCs w:val="24"/>
              </w:rPr>
              <w:t>負有經常性返還虛擬資產之義務，</w:t>
            </w:r>
            <w:r w:rsidR="00052701" w:rsidRPr="00127361">
              <w:rPr>
                <w:rFonts w:ascii="標楷體" w:hAnsi="標楷體" w:hint="eastAsia"/>
                <w:sz w:val="24"/>
                <w:szCs w:val="24"/>
              </w:rPr>
              <w:t>故其</w:t>
            </w:r>
            <w:r w:rsidR="003E4A3E" w:rsidRPr="00127361">
              <w:rPr>
                <w:rFonts w:ascii="標楷體" w:hAnsi="標楷體" w:hint="eastAsia"/>
                <w:sz w:val="24"/>
                <w:szCs w:val="24"/>
              </w:rPr>
              <w:t>負債</w:t>
            </w:r>
            <w:r w:rsidR="00B37F43" w:rsidRPr="00127361">
              <w:rPr>
                <w:rFonts w:ascii="標楷體" w:hAnsi="標楷體" w:hint="eastAsia"/>
                <w:sz w:val="24"/>
                <w:szCs w:val="24"/>
              </w:rPr>
              <w:t>占權益之</w:t>
            </w:r>
            <w:r w:rsidR="003E4A3E" w:rsidRPr="00127361">
              <w:rPr>
                <w:rFonts w:ascii="標楷體" w:hAnsi="標楷體" w:hint="eastAsia"/>
                <w:sz w:val="24"/>
                <w:szCs w:val="24"/>
              </w:rPr>
              <w:t>比例</w:t>
            </w:r>
            <w:r w:rsidR="00052701" w:rsidRPr="00127361">
              <w:rPr>
                <w:rFonts w:ascii="標楷體" w:hAnsi="標楷體" w:hint="eastAsia"/>
                <w:sz w:val="24"/>
                <w:szCs w:val="24"/>
              </w:rPr>
              <w:t>通常</w:t>
            </w:r>
            <w:r w:rsidR="003E4A3E" w:rsidRPr="00127361">
              <w:rPr>
                <w:rFonts w:ascii="標楷體" w:hAnsi="標楷體" w:hint="eastAsia"/>
                <w:sz w:val="24"/>
                <w:szCs w:val="24"/>
              </w:rPr>
              <w:t>較高，</w:t>
            </w:r>
            <w:r w:rsidR="00B37F43" w:rsidRPr="00127361">
              <w:rPr>
                <w:rFonts w:ascii="標楷體" w:hAnsi="標楷體" w:hint="eastAsia"/>
                <w:sz w:val="24"/>
                <w:szCs w:val="24"/>
              </w:rPr>
              <w:t>容易因業務損失</w:t>
            </w:r>
            <w:r w:rsidR="003E4A3E" w:rsidRPr="00127361">
              <w:rPr>
                <w:rFonts w:ascii="標楷體" w:hAnsi="標楷體" w:hint="eastAsia"/>
                <w:sz w:val="24"/>
                <w:szCs w:val="24"/>
              </w:rPr>
              <w:t>而</w:t>
            </w:r>
            <w:r w:rsidR="00B37F43" w:rsidRPr="00127361">
              <w:rPr>
                <w:rFonts w:ascii="標楷體" w:hAnsi="標楷體" w:hint="eastAsia"/>
                <w:sz w:val="24"/>
                <w:szCs w:val="24"/>
              </w:rPr>
              <w:t>陷入資不抵債之破產風險；此外其業務本質尚包含須依客戶請求即期或於短期內返還虛擬資產，</w:t>
            </w:r>
            <w:r w:rsidR="00052701" w:rsidRPr="00127361">
              <w:rPr>
                <w:rFonts w:ascii="標楷體" w:hAnsi="標楷體" w:hint="eastAsia"/>
                <w:sz w:val="24"/>
                <w:szCs w:val="24"/>
              </w:rPr>
              <w:t>故</w:t>
            </w:r>
            <w:r w:rsidR="00B37F43" w:rsidRPr="00127361">
              <w:rPr>
                <w:rFonts w:ascii="標楷體" w:hAnsi="標楷體" w:hint="eastAsia"/>
                <w:sz w:val="24"/>
                <w:szCs w:val="24"/>
              </w:rPr>
              <w:t>有相對較高之流動性需求，於市場信任不足時容易因客戶大量返還請求而陷入不能及時返還之</w:t>
            </w:r>
            <w:r w:rsidRPr="00127361">
              <w:rPr>
                <w:rFonts w:ascii="標楷體" w:hAnsi="標楷體" w:hint="eastAsia"/>
                <w:sz w:val="24"/>
                <w:szCs w:val="24"/>
              </w:rPr>
              <w:t>流動性風險</w:t>
            </w:r>
            <w:r w:rsidR="00B37F43" w:rsidRPr="00127361">
              <w:rPr>
                <w:rFonts w:ascii="標楷體" w:hAnsi="標楷體" w:hint="eastAsia"/>
                <w:sz w:val="24"/>
                <w:szCs w:val="24"/>
              </w:rPr>
              <w:t>。整體而言，虛擬資產借貸商</w:t>
            </w:r>
            <w:r w:rsidR="00FF65AF" w:rsidRPr="00127361">
              <w:rPr>
                <w:rFonts w:ascii="標楷體" w:hAnsi="標楷體" w:hint="eastAsia"/>
                <w:sz w:val="24"/>
                <w:szCs w:val="24"/>
              </w:rPr>
              <w:t>之</w:t>
            </w:r>
            <w:r w:rsidR="00B37F43" w:rsidRPr="00127361">
              <w:rPr>
                <w:rFonts w:ascii="標楷體" w:hAnsi="標楷體" w:hint="eastAsia"/>
                <w:sz w:val="24"/>
                <w:szCs w:val="24"/>
              </w:rPr>
              <w:t>財務風險相對較高，一旦破產</w:t>
            </w:r>
            <w:r w:rsidRPr="00127361">
              <w:rPr>
                <w:rFonts w:ascii="標楷體" w:hAnsi="標楷體" w:hint="eastAsia"/>
                <w:sz w:val="24"/>
                <w:szCs w:val="24"/>
              </w:rPr>
              <w:t>對客戶權益及整體虛擬資產市場健全有不容忽視之影響，</w:t>
            </w:r>
            <w:r w:rsidR="00B37F43" w:rsidRPr="00127361">
              <w:rPr>
                <w:rFonts w:ascii="標楷體" w:hAnsi="標楷體" w:hint="eastAsia"/>
                <w:sz w:val="24"/>
                <w:szCs w:val="24"/>
              </w:rPr>
              <w:t>故</w:t>
            </w:r>
            <w:r w:rsidRPr="00127361">
              <w:rPr>
                <w:rFonts w:ascii="標楷體" w:hAnsi="標楷體" w:hint="eastAsia"/>
                <w:sz w:val="24"/>
                <w:szCs w:val="24"/>
              </w:rPr>
              <w:t>有管理之必要。</w:t>
            </w:r>
            <w:r w:rsidR="00EE2C04" w:rsidRPr="00127361">
              <w:rPr>
                <w:rFonts w:ascii="標楷體" w:hAnsi="標楷體" w:hint="eastAsia"/>
                <w:sz w:val="24"/>
                <w:szCs w:val="24"/>
              </w:rPr>
              <w:t>鑒</w:t>
            </w:r>
            <w:r w:rsidR="00E32B5B" w:rsidRPr="00127361">
              <w:rPr>
                <w:rFonts w:ascii="標楷體" w:hAnsi="標楷體" w:hint="eastAsia"/>
                <w:sz w:val="24"/>
                <w:szCs w:val="24"/>
              </w:rPr>
              <w:t>於</w:t>
            </w:r>
            <w:r w:rsidR="00C15ECA" w:rsidRPr="00127361">
              <w:rPr>
                <w:rFonts w:ascii="標楷體" w:hAnsi="標楷體" w:hint="eastAsia"/>
                <w:sz w:val="24"/>
                <w:szCs w:val="24"/>
              </w:rPr>
              <w:t>此類服務與銀行法第五條之一、第二十九條第一項及第二十九條之一之吸收存</w:t>
            </w:r>
            <w:r w:rsidR="00C15ECA" w:rsidRPr="00127361">
              <w:rPr>
                <w:rFonts w:ascii="標楷體" w:hAnsi="標楷體" w:hint="eastAsia"/>
                <w:sz w:val="24"/>
                <w:szCs w:val="24"/>
              </w:rPr>
              <w:lastRenderedPageBreak/>
              <w:t>款</w:t>
            </w:r>
            <w:r w:rsidR="00713ED6" w:rsidRPr="00127361">
              <w:rPr>
                <w:rFonts w:ascii="標楷體" w:hAnsi="標楷體" w:hint="eastAsia"/>
                <w:sz w:val="24"/>
                <w:szCs w:val="24"/>
              </w:rPr>
              <w:t>業務</w:t>
            </w:r>
            <w:r w:rsidR="00C15ECA" w:rsidRPr="00127361">
              <w:rPr>
                <w:rFonts w:ascii="標楷體" w:hAnsi="標楷體" w:hint="eastAsia"/>
                <w:sz w:val="24"/>
                <w:szCs w:val="24"/>
              </w:rPr>
              <w:t>有別，</w:t>
            </w:r>
            <w:r w:rsidR="00AC1BFE" w:rsidRPr="00127361">
              <w:rPr>
                <w:rFonts w:ascii="標楷體" w:hAnsi="標楷體" w:hint="eastAsia"/>
                <w:sz w:val="24"/>
                <w:szCs w:val="24"/>
              </w:rPr>
              <w:t>爰參考</w:t>
            </w:r>
            <w:r w:rsidR="00D97CC8" w:rsidRPr="00127361">
              <w:rPr>
                <w:rFonts w:ascii="標楷體" w:hAnsi="標楷體" w:hint="eastAsia"/>
                <w:sz w:val="24"/>
                <w:szCs w:val="24"/>
              </w:rPr>
              <w:t>日本關於加密資產交換業者之內閣府令</w:t>
            </w:r>
            <w:r w:rsidR="00AC1BFE" w:rsidRPr="00127361">
              <w:rPr>
                <w:rFonts w:ascii="標楷體" w:hAnsi="標楷體" w:hint="eastAsia"/>
                <w:sz w:val="24"/>
                <w:szCs w:val="24"/>
              </w:rPr>
              <w:t>第二十三條第一項第八款</w:t>
            </w:r>
            <w:r w:rsidR="00FF65AF" w:rsidRPr="00127361">
              <w:rPr>
                <w:rFonts w:ascii="標楷體" w:hAnsi="標楷體" w:hint="eastAsia"/>
                <w:sz w:val="24"/>
                <w:szCs w:val="24"/>
              </w:rPr>
              <w:t>規定</w:t>
            </w:r>
            <w:r w:rsidR="00AC1BFE" w:rsidRPr="00127361">
              <w:rPr>
                <w:rFonts w:ascii="標楷體" w:hAnsi="標楷體" w:hint="eastAsia"/>
                <w:sz w:val="24"/>
                <w:szCs w:val="24"/>
              </w:rPr>
              <w:t>，於第一項第六款及第二項第六款</w:t>
            </w:r>
            <w:r w:rsidR="00843460" w:rsidRPr="00127361">
              <w:rPr>
                <w:rFonts w:ascii="標楷體" w:hAnsi="標楷體" w:hint="eastAsia"/>
                <w:sz w:val="24"/>
                <w:szCs w:val="24"/>
              </w:rPr>
              <w:t>定明</w:t>
            </w:r>
            <w:r w:rsidR="00AC1BFE" w:rsidRPr="00127361">
              <w:rPr>
                <w:rFonts w:ascii="標楷體" w:hAnsi="標楷體" w:hint="eastAsia"/>
                <w:sz w:val="24"/>
                <w:szCs w:val="24"/>
              </w:rPr>
              <w:t>虛擬資產借貸業務及虛擬資產借貸商之定義</w:t>
            </w:r>
            <w:r w:rsidR="00C15ECA" w:rsidRPr="00127361">
              <w:rPr>
                <w:rFonts w:ascii="標楷體" w:hAnsi="標楷體" w:hint="eastAsia"/>
                <w:sz w:val="24"/>
                <w:szCs w:val="24"/>
              </w:rPr>
              <w:t>，</w:t>
            </w:r>
            <w:r w:rsidR="00AC1BFE" w:rsidRPr="00127361">
              <w:rPr>
                <w:rFonts w:ascii="標楷體" w:hAnsi="標楷體" w:hint="eastAsia"/>
                <w:sz w:val="24"/>
                <w:szCs w:val="24"/>
              </w:rPr>
              <w:t>以</w:t>
            </w:r>
            <w:r w:rsidR="00C15ECA" w:rsidRPr="00127361">
              <w:rPr>
                <w:rFonts w:ascii="標楷體" w:hAnsi="標楷體" w:hint="eastAsia"/>
                <w:sz w:val="24"/>
                <w:szCs w:val="24"/>
              </w:rPr>
              <w:t>適用本法</w:t>
            </w:r>
            <w:r w:rsidR="00AC1BFE" w:rsidRPr="00127361">
              <w:rPr>
                <w:rFonts w:ascii="標楷體" w:hAnsi="標楷體" w:hint="eastAsia"/>
                <w:sz w:val="24"/>
                <w:szCs w:val="24"/>
              </w:rPr>
              <w:t>納管之</w:t>
            </w:r>
            <w:r w:rsidRPr="00127361">
              <w:rPr>
                <w:rFonts w:ascii="標楷體" w:hAnsi="標楷體" w:hint="eastAsia"/>
                <w:sz w:val="24"/>
                <w:szCs w:val="24"/>
              </w:rPr>
              <w:t>。</w:t>
            </w:r>
          </w:p>
          <w:p w14:paraId="46F45BF2" w14:textId="5F336508" w:rsidR="00FF65AF" w:rsidRPr="00127361" w:rsidRDefault="00FF65AF">
            <w:pPr>
              <w:pStyle w:val="a8"/>
              <w:numPr>
                <w:ilvl w:val="0"/>
                <w:numId w:val="18"/>
              </w:numPr>
              <w:ind w:leftChars="0" w:left="482" w:hanging="482"/>
              <w:jc w:val="both"/>
              <w:rPr>
                <w:rFonts w:ascii="標楷體" w:hAnsi="標楷體"/>
                <w:sz w:val="24"/>
                <w:szCs w:val="24"/>
              </w:rPr>
            </w:pPr>
            <w:r w:rsidRPr="00127361">
              <w:rPr>
                <w:rFonts w:ascii="標楷體" w:hAnsi="標楷體" w:hint="eastAsia"/>
                <w:sz w:val="24"/>
                <w:szCs w:val="24"/>
              </w:rPr>
              <w:t>考量虛擬資產業務發展快速，為避免未來產生新型態服務</w:t>
            </w:r>
            <w:r w:rsidR="004553FC" w:rsidRPr="00127361">
              <w:rPr>
                <w:rFonts w:ascii="標楷體" w:hAnsi="標楷體" w:hint="eastAsia"/>
                <w:sz w:val="24"/>
                <w:szCs w:val="24"/>
              </w:rPr>
              <w:t>無法即時納管，爰為第一項第七款及第二項第七款規定。</w:t>
            </w:r>
          </w:p>
        </w:tc>
      </w:tr>
      <w:tr w:rsidR="00127361" w:rsidRPr="00127361" w14:paraId="110494B9" w14:textId="77777777" w:rsidTr="005E6DF5">
        <w:tc>
          <w:tcPr>
            <w:tcW w:w="4390" w:type="dxa"/>
          </w:tcPr>
          <w:p w14:paraId="03A146ED" w14:textId="7641D524" w:rsidR="005A659F" w:rsidRPr="00127361" w:rsidRDefault="0055591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七</w:t>
            </w:r>
            <w:r w:rsidRPr="00127361">
              <w:rPr>
                <w:rFonts w:ascii="標楷體" w:hAnsi="標楷體" w:hint="eastAsia"/>
                <w:sz w:val="24"/>
                <w:szCs w:val="24"/>
              </w:rPr>
              <w:t>條</w:t>
            </w:r>
            <w:bookmarkStart w:id="20" w:name="_Hlk184997889"/>
            <w:r w:rsidR="00F52940" w:rsidRPr="00127361">
              <w:rPr>
                <w:rFonts w:ascii="標楷體" w:hAnsi="標楷體" w:hint="eastAsia"/>
                <w:sz w:val="24"/>
                <w:szCs w:val="24"/>
              </w:rPr>
              <w:t xml:space="preserve">　</w:t>
            </w:r>
            <w:r w:rsidR="0018682E" w:rsidRPr="00127361">
              <w:rPr>
                <w:rFonts w:ascii="標楷體" w:hAnsi="標楷體" w:hint="eastAsia"/>
                <w:sz w:val="24"/>
                <w:szCs w:val="24"/>
              </w:rPr>
              <w:t>虛擬資產服務商應依前條第二項規定</w:t>
            </w:r>
            <w:r w:rsidR="001C573E" w:rsidRPr="00127361">
              <w:rPr>
                <w:rFonts w:ascii="標楷體" w:hAnsi="標楷體" w:hint="eastAsia"/>
                <w:sz w:val="24"/>
                <w:szCs w:val="24"/>
              </w:rPr>
              <w:t>種類</w:t>
            </w:r>
            <w:r w:rsidR="0018682E" w:rsidRPr="00127361">
              <w:rPr>
                <w:rFonts w:ascii="標楷體" w:hAnsi="標楷體" w:hint="eastAsia"/>
                <w:sz w:val="24"/>
                <w:szCs w:val="24"/>
              </w:rPr>
              <w:t>，分別取得主管機關之許可及發給許可證照，始得營業</w:t>
            </w:r>
            <w:r w:rsidR="00852BB3" w:rsidRPr="00127361">
              <w:rPr>
                <w:rFonts w:ascii="標楷體" w:hAnsi="標楷體" w:hint="eastAsia"/>
                <w:sz w:val="24"/>
                <w:szCs w:val="24"/>
              </w:rPr>
              <w:t>；</w:t>
            </w:r>
            <w:r w:rsidR="00CD0166" w:rsidRPr="00127361">
              <w:rPr>
                <w:rFonts w:ascii="標楷體" w:hAnsi="標楷體" w:hint="eastAsia"/>
                <w:sz w:val="24"/>
                <w:szCs w:val="24"/>
              </w:rPr>
              <w:t>未經許可及</w:t>
            </w:r>
            <w:r w:rsidR="008669F0" w:rsidRPr="00127361">
              <w:rPr>
                <w:rFonts w:ascii="標楷體" w:hAnsi="標楷體" w:hint="eastAsia"/>
                <w:sz w:val="24"/>
                <w:szCs w:val="24"/>
              </w:rPr>
              <w:t>發給</w:t>
            </w:r>
            <w:r w:rsidR="00CD0166" w:rsidRPr="00127361">
              <w:rPr>
                <w:rFonts w:ascii="標楷體" w:hAnsi="標楷體" w:hint="eastAsia"/>
                <w:sz w:val="24"/>
                <w:szCs w:val="24"/>
              </w:rPr>
              <w:t>許可證照</w:t>
            </w:r>
            <w:r w:rsidR="005A761F" w:rsidRPr="00127361">
              <w:rPr>
                <w:rFonts w:ascii="標楷體" w:hAnsi="標楷體" w:hint="eastAsia"/>
                <w:sz w:val="24"/>
                <w:szCs w:val="24"/>
              </w:rPr>
              <w:t>者</w:t>
            </w:r>
            <w:r w:rsidR="00CD0166" w:rsidRPr="00127361">
              <w:rPr>
                <w:rFonts w:ascii="標楷體" w:hAnsi="標楷體" w:hint="eastAsia"/>
                <w:sz w:val="24"/>
                <w:szCs w:val="24"/>
              </w:rPr>
              <w:t>，</w:t>
            </w:r>
            <w:r w:rsidR="006F4D91" w:rsidRPr="006F4D91">
              <w:rPr>
                <w:rFonts w:ascii="標楷體" w:hAnsi="標楷體" w:hint="eastAsia"/>
                <w:color w:val="EE0000"/>
                <w:sz w:val="24"/>
                <w:szCs w:val="24"/>
                <w:u w:val="single"/>
              </w:rPr>
              <w:t>除主管機關另有規定者外，</w:t>
            </w:r>
            <w:r w:rsidR="00852BB3" w:rsidRPr="00127361">
              <w:rPr>
                <w:rFonts w:ascii="標楷體" w:hAnsi="標楷體" w:hint="eastAsia"/>
                <w:sz w:val="24"/>
                <w:szCs w:val="24"/>
              </w:rPr>
              <w:t>不得經營</w:t>
            </w:r>
            <w:r w:rsidR="00CD0166" w:rsidRPr="00127361">
              <w:rPr>
                <w:rFonts w:ascii="標楷體" w:hAnsi="標楷體" w:hint="eastAsia"/>
                <w:sz w:val="24"/>
                <w:szCs w:val="24"/>
              </w:rPr>
              <w:t>各該</w:t>
            </w:r>
            <w:r w:rsidR="00852BB3" w:rsidRPr="00127361">
              <w:rPr>
                <w:rFonts w:ascii="標楷體" w:hAnsi="標楷體" w:hint="eastAsia"/>
                <w:sz w:val="24"/>
                <w:szCs w:val="24"/>
              </w:rPr>
              <w:t>虛擬資產業務。</w:t>
            </w:r>
          </w:p>
          <w:bookmarkEnd w:id="20"/>
          <w:p w14:paraId="03536E87" w14:textId="0205B3D3" w:rsidR="0025589A" w:rsidRPr="00127361" w:rsidRDefault="00F52940"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5589A" w:rsidRPr="00127361">
              <w:rPr>
                <w:rFonts w:ascii="標楷體" w:hAnsi="標楷體" w:hint="eastAsia"/>
                <w:sz w:val="24"/>
                <w:szCs w:val="24"/>
              </w:rPr>
              <w:t>虛擬資產服務商</w:t>
            </w:r>
            <w:r w:rsidR="00192B5A" w:rsidRPr="00127361">
              <w:rPr>
                <w:rFonts w:ascii="標楷體" w:hAnsi="標楷體" w:hint="eastAsia"/>
                <w:sz w:val="24"/>
                <w:szCs w:val="24"/>
              </w:rPr>
              <w:t>設</w:t>
            </w:r>
            <w:r w:rsidR="00A65013" w:rsidRPr="00127361">
              <w:rPr>
                <w:rFonts w:ascii="標楷體" w:hAnsi="標楷體" w:hint="eastAsia"/>
                <w:sz w:val="24"/>
                <w:szCs w:val="24"/>
              </w:rPr>
              <w:t>置</w:t>
            </w:r>
            <w:r w:rsidR="0025589A" w:rsidRPr="00127361">
              <w:rPr>
                <w:rFonts w:ascii="標楷體" w:hAnsi="標楷體" w:hint="eastAsia"/>
                <w:sz w:val="24"/>
                <w:szCs w:val="24"/>
              </w:rPr>
              <w:t>分支機構或自動化服務設備，應經主管機關許可或核准。</w:t>
            </w:r>
          </w:p>
          <w:p w14:paraId="32C3E857" w14:textId="2FD05874" w:rsidR="0025589A" w:rsidRPr="00127361" w:rsidRDefault="00F52940"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5589A" w:rsidRPr="00127361">
              <w:rPr>
                <w:rFonts w:ascii="標楷體" w:hAnsi="標楷體" w:hint="eastAsia"/>
                <w:sz w:val="24"/>
                <w:szCs w:val="24"/>
              </w:rPr>
              <w:t>境外虛擬資產服務商</w:t>
            </w:r>
            <w:r w:rsidR="0025589A" w:rsidRPr="00127361">
              <w:rPr>
                <w:rFonts w:hint="eastAsia"/>
                <w:sz w:val="24"/>
                <w:szCs w:val="24"/>
              </w:rPr>
              <w:t>在中華民國境內設</w:t>
            </w:r>
            <w:r w:rsidR="00A65013" w:rsidRPr="00127361">
              <w:rPr>
                <w:rFonts w:ascii="標楷體" w:hAnsi="標楷體" w:hint="eastAsia"/>
                <w:sz w:val="24"/>
                <w:szCs w:val="24"/>
              </w:rPr>
              <w:t>置</w:t>
            </w:r>
            <w:r w:rsidR="0025589A" w:rsidRPr="00127361">
              <w:rPr>
                <w:rFonts w:hint="eastAsia"/>
                <w:sz w:val="24"/>
                <w:szCs w:val="24"/>
              </w:rPr>
              <w:t>分支機構，應經主管機關許可及發給許可證照</w:t>
            </w:r>
            <w:r w:rsidR="0025589A" w:rsidRPr="00127361">
              <w:rPr>
                <w:rFonts w:ascii="標楷體" w:hAnsi="標楷體" w:hint="eastAsia"/>
                <w:sz w:val="24"/>
                <w:szCs w:val="24"/>
              </w:rPr>
              <w:t>。</w:t>
            </w:r>
          </w:p>
          <w:p w14:paraId="3909F051" w14:textId="3572C503" w:rsidR="0030547A" w:rsidRPr="00127361" w:rsidRDefault="00A65013" w:rsidP="00D936FB">
            <w:pPr>
              <w:ind w:left="240" w:hangingChars="100" w:hanging="240"/>
              <w:jc w:val="both"/>
              <w:rPr>
                <w:rFonts w:ascii="標楷體" w:hAnsi="標楷體"/>
                <w:sz w:val="24"/>
                <w:szCs w:val="24"/>
              </w:rPr>
            </w:pPr>
            <w:r w:rsidRPr="00127361">
              <w:rPr>
                <w:rFonts w:ascii="標楷體" w:hAnsi="標楷體" w:hint="eastAsia"/>
                <w:sz w:val="24"/>
                <w:szCs w:val="24"/>
              </w:rPr>
              <w:t xml:space="preserve">　　　金融機構得經主管機關之許可，兼營虛擬資產業務，為本法之虛擬資產服務商。</w:t>
            </w:r>
          </w:p>
          <w:p w14:paraId="6CECB781" w14:textId="5EFE4A97" w:rsidR="0030547A" w:rsidRPr="00127361" w:rsidRDefault="00F52940" w:rsidP="00D936FB">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913CEC" w:rsidRPr="00127361">
              <w:rPr>
                <w:rFonts w:ascii="標楷體" w:hAnsi="標楷體" w:hint="eastAsia"/>
                <w:sz w:val="24"/>
                <w:szCs w:val="24"/>
              </w:rPr>
              <w:t>前四項</w:t>
            </w:r>
            <w:r w:rsidR="005A5B92" w:rsidRPr="00127361">
              <w:rPr>
                <w:rFonts w:ascii="標楷體" w:hAnsi="標楷體" w:hint="eastAsia"/>
                <w:sz w:val="24"/>
                <w:szCs w:val="24"/>
              </w:rPr>
              <w:t>虛擬資產服務商</w:t>
            </w:r>
            <w:r w:rsidR="007B63A7" w:rsidRPr="00127361">
              <w:rPr>
                <w:rFonts w:ascii="標楷體" w:hAnsi="標楷體" w:hint="eastAsia"/>
                <w:sz w:val="24"/>
                <w:szCs w:val="24"/>
              </w:rPr>
              <w:t>與</w:t>
            </w:r>
            <w:r w:rsidR="005A659F" w:rsidRPr="00127361">
              <w:rPr>
                <w:rFonts w:ascii="標楷體" w:hAnsi="標楷體" w:hint="eastAsia"/>
                <w:sz w:val="24"/>
                <w:szCs w:val="24"/>
              </w:rPr>
              <w:t>其分支機構</w:t>
            </w:r>
            <w:r w:rsidR="005A5B92" w:rsidRPr="00127361">
              <w:rPr>
                <w:rFonts w:ascii="標楷體" w:hAnsi="標楷體" w:hint="eastAsia"/>
                <w:sz w:val="24"/>
                <w:szCs w:val="24"/>
              </w:rPr>
              <w:t>及自動化服務設備</w:t>
            </w:r>
            <w:r w:rsidR="005A659F" w:rsidRPr="00127361">
              <w:rPr>
                <w:rFonts w:ascii="標楷體" w:hAnsi="標楷體" w:hint="eastAsia"/>
                <w:sz w:val="24"/>
                <w:szCs w:val="24"/>
              </w:rPr>
              <w:t>之</w:t>
            </w:r>
            <w:r w:rsidR="005A5B92" w:rsidRPr="00127361">
              <w:rPr>
                <w:rFonts w:ascii="標楷體" w:hAnsi="標楷體" w:hint="eastAsia"/>
                <w:sz w:val="24"/>
                <w:szCs w:val="24"/>
              </w:rPr>
              <w:t>設置</w:t>
            </w:r>
            <w:r w:rsidR="005A659F" w:rsidRPr="00127361">
              <w:rPr>
                <w:rFonts w:ascii="標楷體" w:hAnsi="標楷體" w:hint="eastAsia"/>
                <w:sz w:val="24"/>
                <w:szCs w:val="24"/>
              </w:rPr>
              <w:t>條件、</w:t>
            </w:r>
            <w:r w:rsidR="00D91271" w:rsidRPr="00127361">
              <w:rPr>
                <w:rFonts w:ascii="標楷體" w:hAnsi="標楷體" w:hint="eastAsia"/>
                <w:sz w:val="24"/>
                <w:szCs w:val="24"/>
              </w:rPr>
              <w:t>申請許可或核准之程序、應檢附書件、廢止</w:t>
            </w:r>
            <w:r w:rsidR="007B63A7" w:rsidRPr="00127361">
              <w:rPr>
                <w:rFonts w:ascii="標楷體" w:hAnsi="標楷體" w:hint="eastAsia"/>
                <w:sz w:val="24"/>
                <w:szCs w:val="24"/>
              </w:rPr>
              <w:t>許可或核准、金融機構兼營之資格條件與經營業務之種類</w:t>
            </w:r>
            <w:r w:rsidR="00D91271" w:rsidRPr="00127361">
              <w:rPr>
                <w:rFonts w:ascii="標楷體" w:hAnsi="標楷體" w:hint="eastAsia"/>
                <w:sz w:val="24"/>
                <w:szCs w:val="24"/>
              </w:rPr>
              <w:t>及其他相關</w:t>
            </w:r>
            <w:r w:rsidR="005A659F" w:rsidRPr="00127361">
              <w:rPr>
                <w:rFonts w:ascii="標楷體" w:hAnsi="標楷體" w:hint="eastAsia"/>
                <w:sz w:val="24"/>
                <w:szCs w:val="24"/>
              </w:rPr>
              <w:t>事項之</w:t>
            </w:r>
            <w:r w:rsidR="00AD7880" w:rsidRPr="00127361">
              <w:rPr>
                <w:rFonts w:ascii="標楷體" w:hAnsi="標楷體" w:hint="eastAsia"/>
                <w:sz w:val="24"/>
                <w:szCs w:val="24"/>
              </w:rPr>
              <w:t>辦法</w:t>
            </w:r>
            <w:r w:rsidR="005A659F" w:rsidRPr="00127361">
              <w:rPr>
                <w:rFonts w:ascii="標楷體" w:hAnsi="標楷體" w:hint="eastAsia"/>
                <w:sz w:val="24"/>
                <w:szCs w:val="24"/>
              </w:rPr>
              <w:t>，由主管機關定之。</w:t>
            </w:r>
          </w:p>
        </w:tc>
        <w:tc>
          <w:tcPr>
            <w:tcW w:w="4394" w:type="dxa"/>
          </w:tcPr>
          <w:p w14:paraId="54493852" w14:textId="3EAF29CB" w:rsidR="002361F7" w:rsidRPr="00127361" w:rsidRDefault="001D6AB3">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虛擬資產服務商具有金融服務提供者之性質，應取得主管機關之許可始得營業，俾主管機關</w:t>
            </w:r>
            <w:r w:rsidR="00FE4386" w:rsidRPr="00127361">
              <w:rPr>
                <w:rFonts w:ascii="標楷體" w:hAnsi="標楷體" w:hint="eastAsia"/>
                <w:sz w:val="24"/>
                <w:szCs w:val="24"/>
              </w:rPr>
              <w:t>於事前審核及</w:t>
            </w:r>
            <w:r w:rsidRPr="00127361">
              <w:rPr>
                <w:rFonts w:ascii="標楷體" w:hAnsi="標楷體" w:hint="eastAsia"/>
                <w:sz w:val="24"/>
                <w:szCs w:val="24"/>
              </w:rPr>
              <w:t>管理</w:t>
            </w:r>
            <w:r w:rsidR="00BE16B6" w:rsidRPr="00127361">
              <w:rPr>
                <w:rFonts w:ascii="標楷體" w:hAnsi="標楷體" w:hint="eastAsia"/>
                <w:sz w:val="24"/>
                <w:szCs w:val="24"/>
              </w:rPr>
              <w:t>其業務</w:t>
            </w:r>
            <w:r w:rsidR="00FE4386" w:rsidRPr="00127361">
              <w:rPr>
                <w:rFonts w:ascii="標楷體" w:hAnsi="標楷體" w:hint="eastAsia"/>
                <w:sz w:val="24"/>
                <w:szCs w:val="24"/>
              </w:rPr>
              <w:t>，</w:t>
            </w:r>
            <w:r w:rsidRPr="00127361">
              <w:rPr>
                <w:rFonts w:ascii="標楷體" w:hAnsi="標楷體" w:hint="eastAsia"/>
                <w:sz w:val="24"/>
                <w:szCs w:val="24"/>
              </w:rPr>
              <w:t>爰參考證券交易法第四十四條第一項規定，於第一項</w:t>
            </w:r>
            <w:r w:rsidR="00843460" w:rsidRPr="00127361">
              <w:rPr>
                <w:rFonts w:ascii="標楷體" w:hAnsi="標楷體" w:hint="eastAsia"/>
                <w:sz w:val="24"/>
                <w:szCs w:val="24"/>
              </w:rPr>
              <w:t>定明</w:t>
            </w:r>
            <w:r w:rsidR="00BE16B6" w:rsidRPr="00127361">
              <w:rPr>
                <w:rFonts w:ascii="標楷體" w:hAnsi="標楷體" w:hint="eastAsia"/>
                <w:sz w:val="24"/>
                <w:szCs w:val="24"/>
              </w:rPr>
              <w:t>虛擬資產服務商之許可制，未經許可</w:t>
            </w:r>
            <w:r w:rsidR="00955A1A" w:rsidRPr="00127361">
              <w:rPr>
                <w:rFonts w:ascii="標楷體" w:hAnsi="標楷體" w:hint="eastAsia"/>
                <w:sz w:val="24"/>
                <w:szCs w:val="24"/>
              </w:rPr>
              <w:t>及</w:t>
            </w:r>
            <w:r w:rsidR="000A715E" w:rsidRPr="00127361">
              <w:rPr>
                <w:rFonts w:ascii="標楷體" w:hAnsi="標楷體" w:hint="eastAsia"/>
                <w:sz w:val="24"/>
                <w:szCs w:val="24"/>
              </w:rPr>
              <w:t>未</w:t>
            </w:r>
            <w:r w:rsidR="00955A1A" w:rsidRPr="00127361">
              <w:rPr>
                <w:rFonts w:ascii="標楷體" w:hAnsi="標楷體" w:hint="eastAsia"/>
                <w:sz w:val="24"/>
                <w:szCs w:val="24"/>
              </w:rPr>
              <w:t>取得許可證照</w:t>
            </w:r>
            <w:r w:rsidR="00BE16B6" w:rsidRPr="00127361">
              <w:rPr>
                <w:rFonts w:ascii="標楷體" w:hAnsi="標楷體" w:hint="eastAsia"/>
                <w:sz w:val="24"/>
                <w:szCs w:val="24"/>
              </w:rPr>
              <w:t>者不得經營虛擬資產業務</w:t>
            </w:r>
            <w:r w:rsidR="002361F7" w:rsidRPr="00127361">
              <w:rPr>
                <w:rFonts w:ascii="標楷體" w:hAnsi="標楷體" w:hint="eastAsia"/>
                <w:sz w:val="24"/>
                <w:szCs w:val="24"/>
              </w:rPr>
              <w:t>。</w:t>
            </w:r>
          </w:p>
          <w:p w14:paraId="5BD69F4A" w14:textId="054A5527" w:rsidR="00C503E5" w:rsidRPr="00127361" w:rsidRDefault="001D6AB3">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A317E9" w:rsidRPr="00127361">
              <w:rPr>
                <w:rFonts w:ascii="標楷體" w:hAnsi="標楷體" w:hint="eastAsia"/>
                <w:sz w:val="24"/>
                <w:szCs w:val="24"/>
              </w:rPr>
              <w:t>設</w:t>
            </w:r>
            <w:r w:rsidR="00DE4193" w:rsidRPr="00127361">
              <w:rPr>
                <w:rFonts w:ascii="標楷體" w:hAnsi="標楷體" w:hint="eastAsia"/>
                <w:sz w:val="24"/>
                <w:szCs w:val="24"/>
              </w:rPr>
              <w:t>置</w:t>
            </w:r>
            <w:r w:rsidRPr="00127361">
              <w:rPr>
                <w:rFonts w:ascii="標楷體" w:hAnsi="標楷體" w:hint="eastAsia"/>
                <w:sz w:val="24"/>
                <w:szCs w:val="24"/>
              </w:rPr>
              <w:t>分支機構或利用自動化服務設備提供服務者，</w:t>
            </w:r>
            <w:r w:rsidR="00C503E5" w:rsidRPr="00127361">
              <w:rPr>
                <w:rFonts w:ascii="標楷體" w:hAnsi="標楷體" w:hint="eastAsia"/>
                <w:sz w:val="24"/>
                <w:szCs w:val="24"/>
              </w:rPr>
              <w:t>亦應取得主管機關之許可或核准，始得為之，爰參考銀行法第五十七條</w:t>
            </w:r>
            <w:r w:rsidR="00343B65" w:rsidRPr="00127361">
              <w:rPr>
                <w:rFonts w:ascii="標楷體" w:hAnsi="標楷體" w:hint="eastAsia"/>
                <w:sz w:val="24"/>
                <w:szCs w:val="24"/>
              </w:rPr>
              <w:t>第一項及</w:t>
            </w:r>
            <w:r w:rsidR="00C503E5" w:rsidRPr="00127361">
              <w:rPr>
                <w:rFonts w:ascii="標楷體" w:hAnsi="標楷體" w:hint="eastAsia"/>
                <w:sz w:val="24"/>
                <w:szCs w:val="24"/>
              </w:rPr>
              <w:t>第二項規定，</w:t>
            </w:r>
            <w:r w:rsidR="00FE4386" w:rsidRPr="00127361">
              <w:rPr>
                <w:rFonts w:ascii="標楷體" w:hAnsi="標楷體" w:hint="eastAsia"/>
                <w:sz w:val="24"/>
                <w:szCs w:val="24"/>
              </w:rPr>
              <w:t>為</w:t>
            </w:r>
            <w:r w:rsidR="0025589A" w:rsidRPr="00127361">
              <w:rPr>
                <w:rFonts w:ascii="標楷體" w:hAnsi="標楷體" w:hint="eastAsia"/>
                <w:sz w:val="24"/>
                <w:szCs w:val="24"/>
              </w:rPr>
              <w:t>第二項</w:t>
            </w:r>
            <w:r w:rsidR="00FE4386" w:rsidRPr="00127361">
              <w:rPr>
                <w:rFonts w:ascii="標楷體" w:hAnsi="標楷體" w:hint="eastAsia"/>
                <w:sz w:val="24"/>
                <w:szCs w:val="24"/>
              </w:rPr>
              <w:t>規</w:t>
            </w:r>
            <w:r w:rsidR="00843460" w:rsidRPr="00127361">
              <w:rPr>
                <w:rFonts w:ascii="標楷體" w:hAnsi="標楷體" w:hint="eastAsia"/>
                <w:sz w:val="24"/>
                <w:szCs w:val="24"/>
              </w:rPr>
              <w:t>定</w:t>
            </w:r>
            <w:r w:rsidR="00C503E5" w:rsidRPr="00127361">
              <w:rPr>
                <w:rFonts w:ascii="標楷體" w:hAnsi="標楷體" w:hint="eastAsia"/>
                <w:sz w:val="24"/>
                <w:szCs w:val="24"/>
              </w:rPr>
              <w:t>。</w:t>
            </w:r>
          </w:p>
          <w:p w14:paraId="08E95FD7" w14:textId="39EC6D3B" w:rsidR="00445D3E" w:rsidRPr="00127361" w:rsidRDefault="00445D3E">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境外虛擬資產服務商倘若於我國境內設</w:t>
            </w:r>
            <w:r w:rsidR="00BC437F" w:rsidRPr="00127361">
              <w:rPr>
                <w:rFonts w:ascii="標楷體" w:hAnsi="標楷體" w:hint="eastAsia"/>
                <w:sz w:val="24"/>
                <w:szCs w:val="24"/>
              </w:rPr>
              <w:t>置</w:t>
            </w:r>
            <w:r w:rsidRPr="00127361">
              <w:rPr>
                <w:rFonts w:ascii="標楷體" w:hAnsi="標楷體" w:hint="eastAsia"/>
                <w:sz w:val="24"/>
                <w:szCs w:val="24"/>
              </w:rPr>
              <w:t>分公司等分支機構經營虛擬資產業務，該分支機構亦應經主管機關許可</w:t>
            </w:r>
            <w:r w:rsidR="00B402A3" w:rsidRPr="00127361">
              <w:rPr>
                <w:rFonts w:ascii="標楷體" w:hAnsi="標楷體" w:hint="eastAsia"/>
                <w:sz w:val="24"/>
                <w:szCs w:val="24"/>
              </w:rPr>
              <w:t>並發給許可證照</w:t>
            </w:r>
            <w:r w:rsidR="00FA5635" w:rsidRPr="00127361">
              <w:rPr>
                <w:rFonts w:ascii="標楷體" w:hAnsi="標楷體" w:hint="eastAsia"/>
                <w:sz w:val="24"/>
                <w:szCs w:val="24"/>
              </w:rPr>
              <w:t>，</w:t>
            </w:r>
            <w:r w:rsidRPr="00127361">
              <w:rPr>
                <w:rFonts w:ascii="標楷體" w:hAnsi="標楷體" w:hint="eastAsia"/>
                <w:sz w:val="24"/>
                <w:szCs w:val="24"/>
              </w:rPr>
              <w:t>爰參考</w:t>
            </w:r>
            <w:r w:rsidR="009842E9" w:rsidRPr="00127361">
              <w:rPr>
                <w:rFonts w:ascii="標楷體" w:hAnsi="標楷體" w:hint="eastAsia"/>
                <w:sz w:val="24"/>
                <w:szCs w:val="24"/>
              </w:rPr>
              <w:t>證券交易法第四十四條第三項</w:t>
            </w:r>
            <w:r w:rsidRPr="00127361">
              <w:rPr>
                <w:rFonts w:ascii="標楷體" w:hAnsi="標楷體" w:hint="eastAsia"/>
                <w:sz w:val="24"/>
                <w:szCs w:val="24"/>
              </w:rPr>
              <w:t>規定，</w:t>
            </w:r>
            <w:r w:rsidR="00FA5635" w:rsidRPr="00127361">
              <w:rPr>
                <w:rFonts w:ascii="標楷體" w:hAnsi="標楷體" w:hint="eastAsia"/>
                <w:sz w:val="24"/>
                <w:szCs w:val="24"/>
              </w:rPr>
              <w:t>為</w:t>
            </w:r>
            <w:r w:rsidR="00C12EC6" w:rsidRPr="00127361">
              <w:rPr>
                <w:rFonts w:ascii="標楷體" w:hAnsi="標楷體" w:hint="eastAsia"/>
                <w:sz w:val="24"/>
                <w:szCs w:val="24"/>
              </w:rPr>
              <w:t>第三項</w:t>
            </w:r>
            <w:r w:rsidR="00FA5635" w:rsidRPr="00127361">
              <w:rPr>
                <w:rFonts w:ascii="標楷體" w:hAnsi="標楷體" w:hint="eastAsia"/>
                <w:sz w:val="24"/>
                <w:szCs w:val="24"/>
              </w:rPr>
              <w:t>規</w:t>
            </w:r>
            <w:r w:rsidR="00C12EC6" w:rsidRPr="00127361">
              <w:rPr>
                <w:rFonts w:ascii="標楷體" w:hAnsi="標楷體" w:hint="eastAsia"/>
                <w:sz w:val="24"/>
                <w:szCs w:val="24"/>
              </w:rPr>
              <w:t>定</w:t>
            </w:r>
            <w:r w:rsidRPr="00127361">
              <w:rPr>
                <w:rFonts w:ascii="標楷體" w:hAnsi="標楷體" w:hint="eastAsia"/>
                <w:sz w:val="24"/>
                <w:szCs w:val="24"/>
              </w:rPr>
              <w:t>。</w:t>
            </w:r>
          </w:p>
          <w:p w14:paraId="5EE993EF" w14:textId="65535554" w:rsidR="00FA5635" w:rsidRPr="00127361" w:rsidRDefault="00FA5635">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t>金融機構依各該業管法規已受主管機關管理，開放其兼營虛擬資產業務有助提升虛擬資產服務市場之健全秩序，爰參考歐盟M</w:t>
            </w:r>
            <w:r w:rsidRPr="00127361">
              <w:rPr>
                <w:rFonts w:ascii="標楷體" w:hAnsi="標楷體"/>
                <w:sz w:val="24"/>
                <w:szCs w:val="24"/>
              </w:rPr>
              <w:t>iCA</w:t>
            </w:r>
            <w:r w:rsidRPr="00127361">
              <w:rPr>
                <w:rFonts w:ascii="標楷體" w:hAnsi="標楷體" w:hint="eastAsia"/>
                <w:sz w:val="24"/>
                <w:szCs w:val="24"/>
              </w:rPr>
              <w:t>規則第六十條規定，於第四項定明金融機構得經主管機關許可兼營虛擬資產業務，並應遵循本法對虛擬資產服務商相關管理規範。</w:t>
            </w:r>
          </w:p>
          <w:p w14:paraId="5048B996" w14:textId="79AF4877" w:rsidR="008E64E6" w:rsidRPr="00127361" w:rsidRDefault="00C34465">
            <w:pPr>
              <w:pStyle w:val="a8"/>
              <w:numPr>
                <w:ilvl w:val="0"/>
                <w:numId w:val="17"/>
              </w:numPr>
              <w:ind w:leftChars="0" w:left="482" w:hanging="482"/>
              <w:jc w:val="both"/>
              <w:rPr>
                <w:rFonts w:ascii="標楷體" w:hAnsi="標楷體"/>
                <w:sz w:val="24"/>
                <w:szCs w:val="24"/>
              </w:rPr>
            </w:pPr>
            <w:r w:rsidRPr="00127361">
              <w:rPr>
                <w:rFonts w:ascii="標楷體" w:hAnsi="標楷體" w:hint="eastAsia"/>
                <w:sz w:val="24"/>
                <w:szCs w:val="24"/>
              </w:rPr>
              <w:lastRenderedPageBreak/>
              <w:t>第一項至第</w:t>
            </w:r>
            <w:r w:rsidR="00BB0F21" w:rsidRPr="00127361">
              <w:rPr>
                <w:rFonts w:ascii="標楷體" w:hAnsi="標楷體" w:hint="eastAsia"/>
                <w:sz w:val="24"/>
                <w:szCs w:val="24"/>
              </w:rPr>
              <w:t>四</w:t>
            </w:r>
            <w:r w:rsidR="0030547A" w:rsidRPr="00127361">
              <w:rPr>
                <w:rFonts w:ascii="標楷體" w:hAnsi="標楷體" w:hint="eastAsia"/>
                <w:sz w:val="24"/>
                <w:szCs w:val="24"/>
              </w:rPr>
              <w:t>項規定</w:t>
            </w:r>
            <w:r w:rsidR="00B3778F" w:rsidRPr="00127361">
              <w:rPr>
                <w:rFonts w:ascii="標楷體" w:hAnsi="標楷體" w:hint="eastAsia"/>
                <w:sz w:val="24"/>
                <w:szCs w:val="24"/>
              </w:rPr>
              <w:t>應</w:t>
            </w:r>
            <w:r w:rsidR="0030547A" w:rsidRPr="00127361">
              <w:rPr>
                <w:rFonts w:ascii="標楷體" w:hAnsi="標楷體" w:hint="eastAsia"/>
                <w:sz w:val="24"/>
                <w:szCs w:val="24"/>
              </w:rPr>
              <w:t>申請許可</w:t>
            </w:r>
            <w:r w:rsidR="00B3778F" w:rsidRPr="00127361">
              <w:rPr>
                <w:rFonts w:ascii="標楷體" w:hAnsi="標楷體" w:hint="eastAsia"/>
                <w:sz w:val="24"/>
                <w:szCs w:val="24"/>
              </w:rPr>
              <w:t>或核准</w:t>
            </w:r>
            <w:r w:rsidR="00CF1398" w:rsidRPr="00127361">
              <w:rPr>
                <w:rFonts w:ascii="標楷體" w:hAnsi="標楷體" w:hint="eastAsia"/>
                <w:sz w:val="24"/>
                <w:szCs w:val="24"/>
              </w:rPr>
              <w:t>之</w:t>
            </w:r>
            <w:r w:rsidR="0030547A" w:rsidRPr="00127361">
              <w:rPr>
                <w:rFonts w:ascii="標楷體" w:hAnsi="標楷體" w:hint="eastAsia"/>
                <w:sz w:val="24"/>
                <w:szCs w:val="24"/>
              </w:rPr>
              <w:t>申請</w:t>
            </w:r>
            <w:r w:rsidR="00BC437F" w:rsidRPr="00127361">
              <w:rPr>
                <w:rFonts w:ascii="標楷體" w:hAnsi="標楷體" w:hint="eastAsia"/>
                <w:sz w:val="24"/>
                <w:szCs w:val="24"/>
              </w:rPr>
              <w:t>條件及程序等</w:t>
            </w:r>
            <w:r w:rsidR="00CF1398" w:rsidRPr="00127361">
              <w:rPr>
                <w:rFonts w:ascii="標楷體" w:hAnsi="標楷體" w:hint="eastAsia"/>
                <w:sz w:val="24"/>
                <w:szCs w:val="24"/>
              </w:rPr>
              <w:t>相關</w:t>
            </w:r>
            <w:r w:rsidR="00BC437F" w:rsidRPr="00127361">
              <w:rPr>
                <w:rFonts w:ascii="標楷體" w:hAnsi="標楷體" w:hint="eastAsia"/>
                <w:sz w:val="24"/>
                <w:szCs w:val="24"/>
              </w:rPr>
              <w:t>事項</w:t>
            </w:r>
            <w:r w:rsidR="0030547A" w:rsidRPr="00127361">
              <w:rPr>
                <w:rFonts w:ascii="標楷體" w:hAnsi="標楷體" w:hint="eastAsia"/>
                <w:sz w:val="24"/>
                <w:szCs w:val="24"/>
              </w:rPr>
              <w:t>，參考銀行法第五十七條第三項及證券投資信託及顧問法第七十二條第一項規定，於第五項授權主管機關訂定</w:t>
            </w:r>
            <w:r w:rsidR="00135067" w:rsidRPr="00127361">
              <w:rPr>
                <w:rFonts w:ascii="標楷體" w:hAnsi="標楷體" w:hint="eastAsia"/>
                <w:sz w:val="24"/>
                <w:szCs w:val="24"/>
              </w:rPr>
              <w:t>相關辦法</w:t>
            </w:r>
            <w:r w:rsidR="0030547A" w:rsidRPr="00127361">
              <w:rPr>
                <w:rFonts w:ascii="標楷體" w:hAnsi="標楷體" w:hint="eastAsia"/>
                <w:sz w:val="24"/>
                <w:szCs w:val="24"/>
              </w:rPr>
              <w:t>。</w:t>
            </w:r>
          </w:p>
        </w:tc>
      </w:tr>
      <w:tr w:rsidR="00127361" w:rsidRPr="00127361" w14:paraId="6098A4B3" w14:textId="77777777" w:rsidTr="005E6DF5">
        <w:tc>
          <w:tcPr>
            <w:tcW w:w="4390" w:type="dxa"/>
          </w:tcPr>
          <w:p w14:paraId="3962A753" w14:textId="68562202" w:rsidR="000A6707" w:rsidRPr="00127361" w:rsidRDefault="0060094F" w:rsidP="00852C14">
            <w:pPr>
              <w:ind w:left="240" w:hangingChars="100" w:hanging="240"/>
              <w:jc w:val="both"/>
              <w:rPr>
                <w:rFonts w:ascii="標楷體" w:hAnsi="標楷體"/>
                <w:strike/>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八</w:t>
            </w:r>
            <w:r w:rsidRPr="00127361">
              <w:rPr>
                <w:rFonts w:ascii="標楷體" w:hAnsi="標楷體" w:hint="eastAsia"/>
                <w:sz w:val="24"/>
                <w:szCs w:val="24"/>
              </w:rPr>
              <w:t>條</w:t>
            </w:r>
            <w:r w:rsidR="0071641C" w:rsidRPr="00127361">
              <w:rPr>
                <w:rFonts w:ascii="標楷體" w:hAnsi="標楷體" w:hint="eastAsia"/>
                <w:sz w:val="24"/>
                <w:szCs w:val="24"/>
              </w:rPr>
              <w:t xml:space="preserve">　</w:t>
            </w:r>
            <w:r w:rsidR="0025589A" w:rsidRPr="00127361">
              <w:rPr>
                <w:rFonts w:ascii="標楷體" w:hAnsi="標楷體" w:hint="eastAsia"/>
                <w:sz w:val="24"/>
                <w:szCs w:val="24"/>
              </w:rPr>
              <w:t>虛擬資產服務商</w:t>
            </w:r>
            <w:r w:rsidR="006F4D91" w:rsidRPr="006F4D91">
              <w:rPr>
                <w:rFonts w:ascii="標楷體" w:hAnsi="標楷體"/>
                <w:color w:val="EE0000"/>
                <w:sz w:val="24"/>
                <w:szCs w:val="24"/>
                <w:u w:val="single"/>
              </w:rPr>
              <w:t>除主管機關另有規定者外</w:t>
            </w:r>
            <w:r w:rsidR="006F4D91" w:rsidRPr="006F4D91">
              <w:rPr>
                <w:rFonts w:ascii="標楷體" w:hAnsi="標楷體" w:hint="eastAsia"/>
                <w:color w:val="EE0000"/>
                <w:sz w:val="24"/>
                <w:szCs w:val="24"/>
                <w:u w:val="single"/>
              </w:rPr>
              <w:t>，</w:t>
            </w:r>
            <w:r w:rsidR="0025589A" w:rsidRPr="00127361">
              <w:rPr>
                <w:rFonts w:ascii="標楷體" w:hAnsi="標楷體" w:hint="eastAsia"/>
                <w:sz w:val="24"/>
                <w:szCs w:val="24"/>
              </w:rPr>
              <w:t>應依主管機關核准之業務範圍經營業務</w:t>
            </w:r>
            <w:r w:rsidR="009E1DBF" w:rsidRPr="00127361">
              <w:rPr>
                <w:rFonts w:ascii="標楷體" w:hAnsi="標楷體" w:hint="eastAsia"/>
                <w:sz w:val="24"/>
                <w:szCs w:val="24"/>
              </w:rPr>
              <w:t>；新增虛擬資產業務及經營其他業務，應經主管機關核准。</w:t>
            </w:r>
          </w:p>
          <w:p w14:paraId="77FAEA53" w14:textId="747BF950" w:rsidR="00532FAD" w:rsidRPr="00127361" w:rsidRDefault="00A65013" w:rsidP="00E22498">
            <w:pPr>
              <w:ind w:leftChars="100" w:left="200" w:firstLineChars="200" w:firstLine="480"/>
              <w:jc w:val="both"/>
              <w:rPr>
                <w:rFonts w:ascii="標楷體" w:hAnsi="標楷體"/>
                <w:sz w:val="24"/>
                <w:szCs w:val="24"/>
              </w:rPr>
            </w:pPr>
            <w:r w:rsidRPr="00127361">
              <w:rPr>
                <w:rFonts w:ascii="標楷體" w:hAnsi="標楷體" w:hint="eastAsia"/>
                <w:sz w:val="24"/>
                <w:szCs w:val="24"/>
              </w:rPr>
              <w:t>虛擬資產服務商之遷移、裁撤、開業、停業、復業、歇業</w:t>
            </w:r>
            <w:r w:rsidR="00EE2C04" w:rsidRPr="00127361">
              <w:rPr>
                <w:rFonts w:ascii="標楷體" w:hAnsi="標楷體" w:hint="eastAsia"/>
                <w:sz w:val="24"/>
                <w:szCs w:val="24"/>
              </w:rPr>
              <w:t>、解散</w:t>
            </w:r>
            <w:r w:rsidRPr="00127361">
              <w:rPr>
                <w:rFonts w:ascii="標楷體" w:hAnsi="標楷體" w:hint="eastAsia"/>
                <w:sz w:val="24"/>
                <w:szCs w:val="24"/>
              </w:rPr>
              <w:t>及</w:t>
            </w:r>
            <w:r w:rsidR="00CF1398" w:rsidRPr="00127361">
              <w:rPr>
                <w:rFonts w:ascii="標楷體" w:hAnsi="標楷體" w:hint="eastAsia"/>
                <w:sz w:val="24"/>
                <w:szCs w:val="24"/>
              </w:rPr>
              <w:t>業務範圍之</w:t>
            </w:r>
            <w:r w:rsidRPr="00127361">
              <w:rPr>
                <w:rFonts w:ascii="標楷體" w:hAnsi="標楷體" w:hint="eastAsia"/>
                <w:sz w:val="24"/>
                <w:szCs w:val="24"/>
              </w:rPr>
              <w:t>變更，應經主管機關核准。</w:t>
            </w:r>
          </w:p>
          <w:p w14:paraId="3433426E" w14:textId="78D7C74B" w:rsidR="00DF6178" w:rsidRPr="00127361" w:rsidRDefault="009E1DBF" w:rsidP="009E1DBF">
            <w:pPr>
              <w:ind w:left="240" w:hangingChars="100" w:hanging="240"/>
              <w:jc w:val="both"/>
              <w:rPr>
                <w:rFonts w:ascii="標楷體" w:hAnsi="標楷體"/>
                <w:sz w:val="24"/>
                <w:szCs w:val="24"/>
                <w:shd w:val="pct15" w:color="auto" w:fill="FFFFFF"/>
              </w:rPr>
            </w:pPr>
            <w:bookmarkStart w:id="21" w:name="_Hlk215566335"/>
            <w:r w:rsidRPr="00127361">
              <w:rPr>
                <w:rFonts w:ascii="標楷體" w:hAnsi="標楷體" w:hint="eastAsia"/>
                <w:sz w:val="24"/>
                <w:szCs w:val="24"/>
              </w:rPr>
              <w:t xml:space="preserve">　　　前二項虛擬資產服務商經營業務、財務之管理、申請核准之條件、程序、應檢附書件、廢止核准及其他應遵行事項之辦法，由主管機關定之。</w:t>
            </w:r>
            <w:bookmarkEnd w:id="21"/>
          </w:p>
          <w:p w14:paraId="35DA742A" w14:textId="4F8F9477" w:rsidR="009E1DBF" w:rsidRPr="00127361" w:rsidRDefault="009E1DBF" w:rsidP="009E1DBF">
            <w:pPr>
              <w:ind w:left="240" w:hangingChars="100" w:hanging="240"/>
              <w:jc w:val="both"/>
              <w:rPr>
                <w:rFonts w:ascii="標楷體" w:hAnsi="標楷體"/>
                <w:sz w:val="24"/>
                <w:szCs w:val="24"/>
                <w:u w:val="single"/>
              </w:rPr>
            </w:pPr>
            <w:r w:rsidRPr="00127361">
              <w:rPr>
                <w:rFonts w:ascii="標楷體" w:hAnsi="標楷體" w:hint="eastAsia"/>
                <w:sz w:val="24"/>
                <w:szCs w:val="24"/>
              </w:rPr>
              <w:t xml:space="preserve">　　　前項虛擬資產服務商</w:t>
            </w:r>
            <w:r w:rsidR="00CF1398" w:rsidRPr="00127361">
              <w:rPr>
                <w:rFonts w:ascii="標楷體" w:hAnsi="標楷體" w:hint="eastAsia"/>
                <w:sz w:val="24"/>
                <w:szCs w:val="24"/>
              </w:rPr>
              <w:t>經營業務</w:t>
            </w:r>
            <w:r w:rsidR="00C63799" w:rsidRPr="00127361">
              <w:rPr>
                <w:rFonts w:ascii="標楷體" w:hAnsi="標楷體" w:hint="eastAsia"/>
                <w:sz w:val="24"/>
                <w:szCs w:val="24"/>
              </w:rPr>
              <w:t>、</w:t>
            </w:r>
            <w:r w:rsidRPr="00127361">
              <w:rPr>
                <w:rFonts w:ascii="標楷體" w:hAnsi="標楷體" w:hint="eastAsia"/>
                <w:sz w:val="24"/>
                <w:szCs w:val="24"/>
              </w:rPr>
              <w:t>財務之管理涉及</w:t>
            </w:r>
            <w:r w:rsidR="0099284B" w:rsidRPr="00127361">
              <w:rPr>
                <w:rFonts w:ascii="標楷體" w:hAnsi="標楷體" w:hint="eastAsia"/>
                <w:sz w:val="24"/>
                <w:szCs w:val="24"/>
              </w:rPr>
              <w:t>中央銀行職掌</w:t>
            </w:r>
            <w:r w:rsidRPr="00127361">
              <w:rPr>
                <w:rFonts w:ascii="標楷體" w:hAnsi="標楷體" w:hint="eastAsia"/>
                <w:sz w:val="24"/>
                <w:szCs w:val="24"/>
              </w:rPr>
              <w:t>事項者，應會商中央銀行定之。</w:t>
            </w:r>
          </w:p>
        </w:tc>
        <w:tc>
          <w:tcPr>
            <w:tcW w:w="4394" w:type="dxa"/>
          </w:tcPr>
          <w:p w14:paraId="4F404B22" w14:textId="79813895" w:rsidR="0033075C" w:rsidRPr="00127361" w:rsidRDefault="00B3778F">
            <w:pPr>
              <w:pStyle w:val="a8"/>
              <w:numPr>
                <w:ilvl w:val="0"/>
                <w:numId w:val="34"/>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18682E" w:rsidRPr="00127361">
              <w:rPr>
                <w:rFonts w:ascii="標楷體" w:hAnsi="標楷體" w:hint="eastAsia"/>
                <w:sz w:val="24"/>
                <w:szCs w:val="24"/>
              </w:rPr>
              <w:t>依第</w:t>
            </w:r>
            <w:r w:rsidR="002A6BD2" w:rsidRPr="00127361">
              <w:rPr>
                <w:rFonts w:ascii="標楷體" w:hAnsi="標楷體" w:hint="eastAsia"/>
                <w:sz w:val="24"/>
                <w:szCs w:val="24"/>
              </w:rPr>
              <w:t>七</w:t>
            </w:r>
            <w:r w:rsidR="0018682E" w:rsidRPr="00127361">
              <w:rPr>
                <w:rFonts w:ascii="標楷體" w:hAnsi="標楷體" w:hint="eastAsia"/>
                <w:sz w:val="24"/>
                <w:szCs w:val="24"/>
              </w:rPr>
              <w:t>條第</w:t>
            </w:r>
            <w:r w:rsidR="002A6BD2" w:rsidRPr="00127361">
              <w:rPr>
                <w:rFonts w:ascii="標楷體" w:hAnsi="標楷體" w:hint="eastAsia"/>
                <w:sz w:val="24"/>
                <w:szCs w:val="24"/>
              </w:rPr>
              <w:t>一</w:t>
            </w:r>
            <w:r w:rsidR="0018682E" w:rsidRPr="00127361">
              <w:rPr>
                <w:rFonts w:ascii="標楷體" w:hAnsi="標楷體" w:hint="eastAsia"/>
                <w:sz w:val="24"/>
                <w:szCs w:val="24"/>
              </w:rPr>
              <w:t>項規定取得各該</w:t>
            </w:r>
            <w:r w:rsidR="00340794" w:rsidRPr="00127361">
              <w:rPr>
                <w:rFonts w:ascii="標楷體" w:hAnsi="標楷體" w:hint="eastAsia"/>
                <w:sz w:val="24"/>
                <w:szCs w:val="24"/>
              </w:rPr>
              <w:t>種類服務商之</w:t>
            </w:r>
            <w:r w:rsidR="0018682E" w:rsidRPr="00127361">
              <w:rPr>
                <w:rFonts w:ascii="標楷體" w:hAnsi="標楷體" w:hint="eastAsia"/>
                <w:sz w:val="24"/>
                <w:szCs w:val="24"/>
              </w:rPr>
              <w:t>許可</w:t>
            </w:r>
            <w:r w:rsidR="00340794" w:rsidRPr="00127361">
              <w:rPr>
                <w:rFonts w:ascii="標楷體" w:hAnsi="標楷體" w:hint="eastAsia"/>
                <w:sz w:val="24"/>
                <w:szCs w:val="24"/>
              </w:rPr>
              <w:t>後</w:t>
            </w:r>
            <w:r w:rsidR="0018682E" w:rsidRPr="00127361">
              <w:rPr>
                <w:rFonts w:ascii="標楷體" w:hAnsi="標楷體" w:hint="eastAsia"/>
                <w:sz w:val="24"/>
                <w:szCs w:val="24"/>
              </w:rPr>
              <w:t>，</w:t>
            </w:r>
            <w:r w:rsidR="00340794" w:rsidRPr="00127361">
              <w:rPr>
                <w:rFonts w:ascii="標楷體" w:hAnsi="標楷體" w:hint="eastAsia"/>
                <w:sz w:val="24"/>
                <w:szCs w:val="24"/>
              </w:rPr>
              <w:t>如擬</w:t>
            </w:r>
            <w:r w:rsidR="0018682E" w:rsidRPr="00127361">
              <w:rPr>
                <w:rFonts w:ascii="標楷體" w:hAnsi="標楷體" w:hint="eastAsia"/>
                <w:sz w:val="24"/>
                <w:szCs w:val="24"/>
              </w:rPr>
              <w:t>新增</w:t>
            </w:r>
            <w:r w:rsidR="002A6BD2" w:rsidRPr="00127361">
              <w:rPr>
                <w:rFonts w:ascii="標楷體" w:hAnsi="標楷體" w:hint="eastAsia"/>
                <w:sz w:val="24"/>
                <w:szCs w:val="24"/>
              </w:rPr>
              <w:t>該</w:t>
            </w:r>
            <w:r w:rsidR="00340794" w:rsidRPr="00127361">
              <w:rPr>
                <w:rFonts w:ascii="標楷體" w:hAnsi="標楷體" w:hint="eastAsia"/>
                <w:sz w:val="24"/>
                <w:szCs w:val="24"/>
              </w:rPr>
              <w:t>種類</w:t>
            </w:r>
            <w:r w:rsidR="002A6BD2" w:rsidRPr="00127361">
              <w:rPr>
                <w:rFonts w:ascii="標楷體" w:hAnsi="標楷體" w:hint="eastAsia"/>
                <w:sz w:val="24"/>
                <w:szCs w:val="24"/>
              </w:rPr>
              <w:t>服務商下</w:t>
            </w:r>
            <w:r w:rsidR="0018682E" w:rsidRPr="00127361">
              <w:rPr>
                <w:rFonts w:ascii="標楷體" w:hAnsi="標楷體" w:hint="eastAsia"/>
                <w:sz w:val="24"/>
                <w:szCs w:val="24"/>
              </w:rPr>
              <w:t>其他未經核准之虛擬資產業務，應</w:t>
            </w:r>
            <w:r w:rsidR="00340794" w:rsidRPr="00127361">
              <w:rPr>
                <w:rFonts w:ascii="標楷體" w:hAnsi="標楷體" w:hint="eastAsia"/>
                <w:sz w:val="24"/>
                <w:szCs w:val="24"/>
              </w:rPr>
              <w:t>先</w:t>
            </w:r>
            <w:r w:rsidR="0018682E" w:rsidRPr="00127361">
              <w:rPr>
                <w:rFonts w:ascii="標楷體" w:hAnsi="標楷體" w:hint="eastAsia"/>
                <w:sz w:val="24"/>
                <w:szCs w:val="24"/>
              </w:rPr>
              <w:t>經主管機關核准</w:t>
            </w:r>
            <w:r w:rsidR="00CF1398" w:rsidRPr="00127361">
              <w:rPr>
                <w:rFonts w:ascii="標楷體" w:hAnsi="標楷體" w:hint="eastAsia"/>
                <w:sz w:val="24"/>
                <w:szCs w:val="24"/>
              </w:rPr>
              <w:t>；如擬經營第六條第一項所定虛擬資產業務以外之其他業務，包括經營主管機關所轄其他特許事業，如證券商、期貨商等，以及經營其他附隨業務，亦應經主管機關核准，</w:t>
            </w:r>
            <w:r w:rsidRPr="00127361">
              <w:rPr>
                <w:rFonts w:ascii="標楷體" w:hAnsi="標楷體" w:hint="eastAsia"/>
                <w:sz w:val="24"/>
                <w:szCs w:val="24"/>
              </w:rPr>
              <w:t>俾主管機關控管其業務風險，避免虛擬資產服務商經營其他業務影響虛擬資產業務之健全經營，進而影響虛擬資產客戶權益</w:t>
            </w:r>
            <w:r w:rsidR="00340794" w:rsidRPr="00127361">
              <w:rPr>
                <w:rFonts w:ascii="標楷體" w:hAnsi="標楷體" w:hint="eastAsia"/>
                <w:sz w:val="24"/>
                <w:szCs w:val="24"/>
              </w:rPr>
              <w:t>，</w:t>
            </w:r>
            <w:r w:rsidR="00C503E5" w:rsidRPr="00127361">
              <w:rPr>
                <w:rFonts w:ascii="標楷體" w:hAnsi="標楷體" w:hint="eastAsia"/>
                <w:sz w:val="24"/>
                <w:szCs w:val="24"/>
              </w:rPr>
              <w:t>爰參考</w:t>
            </w:r>
            <w:r w:rsidR="00075D73" w:rsidRPr="00127361">
              <w:rPr>
                <w:rFonts w:ascii="標楷體" w:hAnsi="標楷體" w:hint="eastAsia"/>
                <w:sz w:val="24"/>
                <w:szCs w:val="24"/>
              </w:rPr>
              <w:t>歐盟M</w:t>
            </w:r>
            <w:r w:rsidR="00075D73" w:rsidRPr="00127361">
              <w:rPr>
                <w:rFonts w:ascii="標楷體" w:hAnsi="標楷體"/>
                <w:sz w:val="24"/>
                <w:szCs w:val="24"/>
              </w:rPr>
              <w:t>iCA</w:t>
            </w:r>
            <w:r w:rsidR="00075D73" w:rsidRPr="00127361">
              <w:rPr>
                <w:rFonts w:ascii="標楷體" w:hAnsi="標楷體" w:hint="eastAsia"/>
                <w:sz w:val="24"/>
                <w:szCs w:val="24"/>
              </w:rPr>
              <w:t>規則第五十九條</w:t>
            </w:r>
            <w:r w:rsidR="00756FE0" w:rsidRPr="00127361">
              <w:rPr>
                <w:rFonts w:ascii="標楷體" w:hAnsi="標楷體" w:hint="eastAsia"/>
                <w:sz w:val="24"/>
                <w:szCs w:val="24"/>
              </w:rPr>
              <w:t>第八項</w:t>
            </w:r>
            <w:r w:rsidR="000A6707" w:rsidRPr="00127361">
              <w:rPr>
                <w:rFonts w:ascii="標楷體" w:hAnsi="標楷體" w:hint="eastAsia"/>
                <w:sz w:val="24"/>
                <w:szCs w:val="24"/>
              </w:rPr>
              <w:t>規定</w:t>
            </w:r>
            <w:r w:rsidR="00C503E5" w:rsidRPr="00127361">
              <w:rPr>
                <w:rFonts w:ascii="標楷體" w:hAnsi="標楷體" w:hint="eastAsia"/>
                <w:sz w:val="24"/>
                <w:szCs w:val="24"/>
              </w:rPr>
              <w:t>，</w:t>
            </w:r>
            <w:r w:rsidR="00C63799" w:rsidRPr="00127361">
              <w:rPr>
                <w:rFonts w:ascii="標楷體" w:hAnsi="標楷體" w:hint="eastAsia"/>
                <w:sz w:val="24"/>
                <w:szCs w:val="24"/>
              </w:rPr>
              <w:t>為</w:t>
            </w:r>
            <w:r w:rsidR="0033075C" w:rsidRPr="00127361">
              <w:rPr>
                <w:rFonts w:ascii="標楷體" w:hAnsi="標楷體" w:hint="eastAsia"/>
                <w:sz w:val="24"/>
                <w:szCs w:val="24"/>
              </w:rPr>
              <w:t>第一項</w:t>
            </w:r>
            <w:r w:rsidR="00C63799" w:rsidRPr="00127361">
              <w:rPr>
                <w:rFonts w:ascii="標楷體" w:hAnsi="標楷體" w:hint="eastAsia"/>
                <w:sz w:val="24"/>
                <w:szCs w:val="24"/>
              </w:rPr>
              <w:t>規</w:t>
            </w:r>
            <w:r w:rsidR="00843460" w:rsidRPr="00127361">
              <w:rPr>
                <w:rFonts w:ascii="標楷體" w:hAnsi="標楷體" w:hint="eastAsia"/>
                <w:sz w:val="24"/>
                <w:szCs w:val="24"/>
              </w:rPr>
              <w:t>定</w:t>
            </w:r>
            <w:r w:rsidR="0033075C" w:rsidRPr="00127361">
              <w:rPr>
                <w:rFonts w:ascii="標楷體" w:hAnsi="標楷體" w:hint="eastAsia"/>
                <w:sz w:val="24"/>
                <w:szCs w:val="24"/>
              </w:rPr>
              <w:t>。</w:t>
            </w:r>
          </w:p>
          <w:p w14:paraId="79653E46" w14:textId="4E9E4709" w:rsidR="00430947" w:rsidRPr="00127361" w:rsidRDefault="00430947">
            <w:pPr>
              <w:pStyle w:val="a8"/>
              <w:numPr>
                <w:ilvl w:val="0"/>
                <w:numId w:val="34"/>
              </w:numPr>
              <w:ind w:leftChars="0" w:left="482" w:hanging="482"/>
              <w:jc w:val="both"/>
              <w:rPr>
                <w:rFonts w:ascii="標楷體" w:hAnsi="標楷體"/>
                <w:sz w:val="24"/>
                <w:szCs w:val="24"/>
              </w:rPr>
            </w:pPr>
            <w:bookmarkStart w:id="22" w:name="_Hlk213951926"/>
            <w:r w:rsidRPr="00127361">
              <w:rPr>
                <w:rFonts w:ascii="標楷體" w:hAnsi="標楷體" w:hint="eastAsia"/>
                <w:sz w:val="24"/>
                <w:szCs w:val="24"/>
              </w:rPr>
              <w:t>為確保主管機關對於虛擬資產業務之持續監督，爰於第二項定明虛擬資產服務商之遷移、裁撤、開業、停業、復業、歇業</w:t>
            </w:r>
            <w:r w:rsidR="00A252B8" w:rsidRPr="00127361">
              <w:rPr>
                <w:rFonts w:ascii="標楷體" w:hAnsi="標楷體" w:hint="eastAsia"/>
                <w:sz w:val="24"/>
                <w:szCs w:val="24"/>
              </w:rPr>
              <w:t>、解散</w:t>
            </w:r>
            <w:r w:rsidRPr="00127361">
              <w:rPr>
                <w:rFonts w:ascii="標楷體" w:hAnsi="標楷體" w:hint="eastAsia"/>
                <w:sz w:val="24"/>
                <w:szCs w:val="24"/>
              </w:rPr>
              <w:t>及</w:t>
            </w:r>
            <w:r w:rsidR="00C27282" w:rsidRPr="00127361">
              <w:rPr>
                <w:rFonts w:ascii="標楷體" w:hAnsi="標楷體" w:hint="eastAsia"/>
                <w:sz w:val="24"/>
                <w:szCs w:val="24"/>
              </w:rPr>
              <w:t>業務範圍之</w:t>
            </w:r>
            <w:r w:rsidRPr="00127361">
              <w:rPr>
                <w:rFonts w:ascii="標楷體" w:hAnsi="標楷體" w:hint="eastAsia"/>
                <w:sz w:val="24"/>
                <w:szCs w:val="24"/>
              </w:rPr>
              <w:t>變更，應經主管機關核准</w:t>
            </w:r>
            <w:r w:rsidR="00C27282" w:rsidRPr="00127361">
              <w:rPr>
                <w:rFonts w:ascii="標楷體" w:hAnsi="標楷體" w:hint="eastAsia"/>
                <w:sz w:val="24"/>
                <w:szCs w:val="24"/>
              </w:rPr>
              <w:t>。</w:t>
            </w:r>
          </w:p>
          <w:p w14:paraId="18A72DE7" w14:textId="08201165" w:rsidR="00DD575F" w:rsidRPr="00127361" w:rsidRDefault="00795D34">
            <w:pPr>
              <w:pStyle w:val="a8"/>
              <w:numPr>
                <w:ilvl w:val="0"/>
                <w:numId w:val="34"/>
              </w:numPr>
              <w:ind w:leftChars="0" w:left="482" w:hanging="482"/>
              <w:jc w:val="both"/>
              <w:rPr>
                <w:rFonts w:ascii="標楷體" w:hAnsi="標楷體"/>
                <w:sz w:val="24"/>
                <w:szCs w:val="24"/>
              </w:rPr>
            </w:pPr>
            <w:r w:rsidRPr="00127361">
              <w:rPr>
                <w:rFonts w:ascii="標楷體" w:hAnsi="標楷體" w:hint="eastAsia"/>
                <w:sz w:val="24"/>
                <w:szCs w:val="24"/>
              </w:rPr>
              <w:t>為健全虛擬資產業務之經營及發展，第</w:t>
            </w:r>
            <w:r w:rsidR="00C27282" w:rsidRPr="00127361">
              <w:rPr>
                <w:rFonts w:ascii="標楷體" w:hAnsi="標楷體" w:hint="eastAsia"/>
                <w:sz w:val="24"/>
                <w:szCs w:val="24"/>
              </w:rPr>
              <w:t>三</w:t>
            </w:r>
            <w:r w:rsidRPr="00127361">
              <w:rPr>
                <w:rFonts w:ascii="標楷體" w:hAnsi="標楷體" w:hint="eastAsia"/>
                <w:sz w:val="24"/>
                <w:szCs w:val="24"/>
              </w:rPr>
              <w:t>項授權主管機關訂定虛擬資產服務商</w:t>
            </w:r>
            <w:r w:rsidR="00C27282" w:rsidRPr="00127361">
              <w:rPr>
                <w:rFonts w:ascii="標楷體" w:hAnsi="標楷體" w:hint="eastAsia"/>
                <w:sz w:val="24"/>
                <w:szCs w:val="24"/>
              </w:rPr>
              <w:t>經營</w:t>
            </w:r>
            <w:r w:rsidRPr="00127361">
              <w:rPr>
                <w:rFonts w:ascii="標楷體" w:hAnsi="標楷體" w:hint="eastAsia"/>
                <w:sz w:val="24"/>
                <w:szCs w:val="24"/>
              </w:rPr>
              <w:t>業務</w:t>
            </w:r>
            <w:r w:rsidR="00C27282" w:rsidRPr="00127361">
              <w:rPr>
                <w:rFonts w:ascii="標楷體" w:hAnsi="標楷體" w:hint="eastAsia"/>
                <w:sz w:val="24"/>
                <w:szCs w:val="24"/>
              </w:rPr>
              <w:t>、</w:t>
            </w:r>
            <w:r w:rsidRPr="00127361">
              <w:rPr>
                <w:rFonts w:ascii="標楷體" w:hAnsi="標楷體" w:hint="eastAsia"/>
                <w:sz w:val="24"/>
                <w:szCs w:val="24"/>
              </w:rPr>
              <w:t>財務之管理</w:t>
            </w:r>
            <w:r w:rsidR="00C27282" w:rsidRPr="00127361">
              <w:rPr>
                <w:rFonts w:ascii="標楷體" w:hAnsi="標楷體" w:hint="eastAsia"/>
                <w:sz w:val="24"/>
                <w:szCs w:val="24"/>
              </w:rPr>
              <w:t>事項</w:t>
            </w:r>
            <w:r w:rsidRPr="00127361">
              <w:rPr>
                <w:rFonts w:ascii="標楷體" w:hAnsi="標楷體" w:hint="eastAsia"/>
                <w:sz w:val="24"/>
                <w:szCs w:val="24"/>
              </w:rPr>
              <w:t>，以及第一項及第二項申請核准之條件、程序、應檢附書件、廢止核准及其他應遵行事項之辦法，並於第</w:t>
            </w:r>
            <w:r w:rsidR="00C27282" w:rsidRPr="00127361">
              <w:rPr>
                <w:rFonts w:ascii="標楷體" w:hAnsi="標楷體" w:hint="eastAsia"/>
                <w:sz w:val="24"/>
                <w:szCs w:val="24"/>
              </w:rPr>
              <w:t>四</w:t>
            </w:r>
            <w:r w:rsidRPr="00127361">
              <w:rPr>
                <w:rFonts w:ascii="標楷體" w:hAnsi="標楷體" w:hint="eastAsia"/>
                <w:sz w:val="24"/>
                <w:szCs w:val="24"/>
              </w:rPr>
              <w:t>項定明涉及中央銀行職掌事項者，應會商中央銀行定之。</w:t>
            </w:r>
            <w:bookmarkEnd w:id="22"/>
          </w:p>
        </w:tc>
      </w:tr>
      <w:tr w:rsidR="00127361" w:rsidRPr="00127361" w14:paraId="057C3A5D" w14:textId="77777777" w:rsidTr="005E6DF5">
        <w:tc>
          <w:tcPr>
            <w:tcW w:w="4390" w:type="dxa"/>
          </w:tcPr>
          <w:p w14:paraId="3B3919C3" w14:textId="488601A0" w:rsidR="003A2C0B" w:rsidRPr="00127361" w:rsidRDefault="003A2C0B" w:rsidP="00852C14">
            <w:pPr>
              <w:ind w:left="240" w:hangingChars="100" w:hanging="240"/>
              <w:jc w:val="both"/>
              <w:rPr>
                <w:rFonts w:ascii="標楷體" w:hAnsi="標楷體"/>
                <w:sz w:val="24"/>
                <w:szCs w:val="24"/>
              </w:rPr>
            </w:pPr>
            <w:bookmarkStart w:id="23" w:name="_Hlk184998302"/>
            <w:r w:rsidRPr="00127361">
              <w:rPr>
                <w:rFonts w:ascii="標楷體" w:hAnsi="標楷體" w:hint="eastAsia"/>
                <w:sz w:val="24"/>
                <w:szCs w:val="24"/>
              </w:rPr>
              <w:t>第</w:t>
            </w:r>
            <w:r w:rsidR="0008638E" w:rsidRPr="00127361">
              <w:rPr>
                <w:rFonts w:ascii="標楷體" w:hAnsi="標楷體" w:hint="eastAsia"/>
                <w:sz w:val="24"/>
                <w:szCs w:val="24"/>
              </w:rPr>
              <w:t>九</w:t>
            </w:r>
            <w:r w:rsidRPr="00127361">
              <w:rPr>
                <w:rFonts w:ascii="標楷體" w:hAnsi="標楷體" w:hint="eastAsia"/>
                <w:sz w:val="24"/>
                <w:szCs w:val="24"/>
              </w:rPr>
              <w:t>條</w:t>
            </w:r>
            <w:bookmarkStart w:id="24" w:name="_Hlk184998310"/>
            <w:bookmarkEnd w:id="23"/>
            <w:r w:rsidR="0071641C" w:rsidRPr="00127361">
              <w:rPr>
                <w:rFonts w:ascii="標楷體" w:hAnsi="標楷體" w:hint="eastAsia"/>
                <w:sz w:val="24"/>
                <w:szCs w:val="24"/>
              </w:rPr>
              <w:t xml:space="preserve">　虛擬資產服務商之組織，以股份有限公司為限。但境外虛擬資產服務商依第七條第三項</w:t>
            </w:r>
            <w:r w:rsidR="00D02A59" w:rsidRPr="00127361">
              <w:rPr>
                <w:rFonts w:ascii="標楷體" w:hAnsi="標楷體" w:hint="eastAsia"/>
                <w:sz w:val="24"/>
                <w:szCs w:val="24"/>
              </w:rPr>
              <w:t>設置分支機構、金融機構依第七條第四項規定兼營虛</w:t>
            </w:r>
            <w:r w:rsidR="00D02A59" w:rsidRPr="00127361">
              <w:rPr>
                <w:rFonts w:ascii="標楷體" w:hAnsi="標楷體" w:hint="eastAsia"/>
                <w:sz w:val="24"/>
                <w:szCs w:val="24"/>
              </w:rPr>
              <w:lastRenderedPageBreak/>
              <w:t>擬資產業務</w:t>
            </w:r>
            <w:r w:rsidR="007B1ABE" w:rsidRPr="00127361">
              <w:rPr>
                <w:rFonts w:ascii="標楷體" w:hAnsi="標楷體" w:hint="eastAsia"/>
                <w:sz w:val="24"/>
                <w:szCs w:val="24"/>
              </w:rPr>
              <w:t>，</w:t>
            </w:r>
            <w:r w:rsidR="0071641C" w:rsidRPr="00127361">
              <w:rPr>
                <w:rFonts w:ascii="標楷體" w:hAnsi="標楷體" w:hint="eastAsia"/>
                <w:sz w:val="24"/>
                <w:szCs w:val="24"/>
              </w:rPr>
              <w:t>或其他經主管機關核准之組織形式者，不在此限。</w:t>
            </w:r>
            <w:bookmarkEnd w:id="24"/>
          </w:p>
        </w:tc>
        <w:tc>
          <w:tcPr>
            <w:tcW w:w="4394" w:type="dxa"/>
          </w:tcPr>
          <w:p w14:paraId="0CA772FC" w14:textId="0B3B1D0C" w:rsidR="007B25A7" w:rsidRPr="00127361" w:rsidRDefault="003A2C0B">
            <w:pPr>
              <w:pStyle w:val="a8"/>
              <w:numPr>
                <w:ilvl w:val="0"/>
                <w:numId w:val="9"/>
              </w:numPr>
              <w:ind w:leftChars="0" w:left="482" w:hanging="482"/>
              <w:jc w:val="both"/>
              <w:rPr>
                <w:rFonts w:ascii="標楷體" w:hAnsi="標楷體"/>
                <w:sz w:val="24"/>
                <w:szCs w:val="24"/>
              </w:rPr>
            </w:pPr>
            <w:r w:rsidRPr="00127361">
              <w:rPr>
                <w:rFonts w:ascii="標楷體" w:hAnsi="標楷體" w:hint="eastAsia"/>
                <w:sz w:val="24"/>
                <w:szCs w:val="24"/>
              </w:rPr>
              <w:lastRenderedPageBreak/>
              <w:t>為</w:t>
            </w:r>
            <w:r w:rsidR="007810F6" w:rsidRPr="00127361">
              <w:rPr>
                <w:rFonts w:ascii="標楷體" w:hAnsi="標楷體" w:hint="eastAsia"/>
                <w:sz w:val="24"/>
                <w:szCs w:val="24"/>
              </w:rPr>
              <w:t>確保</w:t>
            </w:r>
            <w:r w:rsidRPr="00127361">
              <w:rPr>
                <w:rFonts w:ascii="標楷體" w:hAnsi="標楷體" w:hint="eastAsia"/>
                <w:sz w:val="24"/>
                <w:szCs w:val="24"/>
              </w:rPr>
              <w:t>虛擬資產服務商財務健全，虛擬資產服務商</w:t>
            </w:r>
            <w:r w:rsidR="007810F6" w:rsidRPr="00127361">
              <w:rPr>
                <w:rFonts w:ascii="標楷體" w:hAnsi="標楷體" w:hint="eastAsia"/>
                <w:sz w:val="24"/>
                <w:szCs w:val="24"/>
              </w:rPr>
              <w:t>原則</w:t>
            </w:r>
            <w:r w:rsidR="00753A27" w:rsidRPr="00127361">
              <w:rPr>
                <w:rFonts w:ascii="標楷體" w:hAnsi="標楷體" w:hint="eastAsia"/>
                <w:sz w:val="24"/>
                <w:szCs w:val="24"/>
              </w:rPr>
              <w:t>應</w:t>
            </w:r>
            <w:r w:rsidRPr="00127361">
              <w:rPr>
                <w:rFonts w:ascii="標楷體" w:hAnsi="標楷體" w:hint="eastAsia"/>
                <w:sz w:val="24"/>
                <w:szCs w:val="24"/>
              </w:rPr>
              <w:t>以</w:t>
            </w:r>
            <w:r w:rsidR="0062292F" w:rsidRPr="00127361">
              <w:rPr>
                <w:rFonts w:ascii="標楷體" w:hAnsi="標楷體" w:hint="eastAsia"/>
                <w:sz w:val="24"/>
                <w:szCs w:val="24"/>
              </w:rPr>
              <w:t>股份有限公司</w:t>
            </w:r>
            <w:r w:rsidRPr="00127361">
              <w:rPr>
                <w:rFonts w:ascii="標楷體" w:hAnsi="標楷體" w:hint="eastAsia"/>
                <w:sz w:val="24"/>
                <w:szCs w:val="24"/>
              </w:rPr>
              <w:t>形式經營，俾實施</w:t>
            </w:r>
            <w:r w:rsidR="0062292F" w:rsidRPr="00127361">
              <w:rPr>
                <w:rFonts w:ascii="標楷體" w:hAnsi="標楷體" w:hint="eastAsia"/>
                <w:sz w:val="24"/>
                <w:szCs w:val="24"/>
              </w:rPr>
              <w:t>相關</w:t>
            </w:r>
            <w:r w:rsidRPr="00127361">
              <w:rPr>
                <w:rFonts w:ascii="標楷體" w:hAnsi="標楷體" w:hint="eastAsia"/>
                <w:sz w:val="24"/>
                <w:szCs w:val="24"/>
              </w:rPr>
              <w:t>財務要求</w:t>
            </w:r>
            <w:r w:rsidR="008B2AF2" w:rsidRPr="00127361">
              <w:rPr>
                <w:rFonts w:ascii="標楷體" w:hAnsi="標楷體" w:hint="eastAsia"/>
                <w:sz w:val="24"/>
                <w:szCs w:val="24"/>
              </w:rPr>
              <w:t>及</w:t>
            </w:r>
            <w:r w:rsidRPr="00127361">
              <w:rPr>
                <w:rFonts w:ascii="標楷體" w:hAnsi="標楷體" w:hint="eastAsia"/>
                <w:sz w:val="24"/>
                <w:szCs w:val="24"/>
              </w:rPr>
              <w:t>問責</w:t>
            </w:r>
            <w:r w:rsidR="008B2AF2" w:rsidRPr="00127361">
              <w:rPr>
                <w:rFonts w:ascii="標楷體" w:hAnsi="標楷體" w:hint="eastAsia"/>
                <w:sz w:val="24"/>
                <w:szCs w:val="24"/>
              </w:rPr>
              <w:t>制度</w:t>
            </w:r>
            <w:r w:rsidR="007810F6" w:rsidRPr="00127361">
              <w:rPr>
                <w:rFonts w:ascii="標楷體" w:hAnsi="標楷體" w:hint="eastAsia"/>
                <w:sz w:val="24"/>
                <w:szCs w:val="24"/>
              </w:rPr>
              <w:t>，</w:t>
            </w:r>
            <w:r w:rsidRPr="00127361">
              <w:rPr>
                <w:rFonts w:ascii="標楷體" w:hAnsi="標楷體" w:hint="eastAsia"/>
                <w:sz w:val="24"/>
                <w:szCs w:val="24"/>
              </w:rPr>
              <w:t>爰</w:t>
            </w:r>
            <w:r w:rsidR="007810F6" w:rsidRPr="00127361">
              <w:rPr>
                <w:rFonts w:ascii="標楷體" w:hAnsi="標楷體" w:hint="eastAsia"/>
                <w:sz w:val="24"/>
                <w:szCs w:val="24"/>
              </w:rPr>
              <w:t>為</w:t>
            </w:r>
            <w:r w:rsidR="00D521B6" w:rsidRPr="00127361">
              <w:rPr>
                <w:rFonts w:ascii="標楷體" w:hAnsi="標楷體" w:hint="eastAsia"/>
                <w:sz w:val="24"/>
                <w:szCs w:val="24"/>
              </w:rPr>
              <w:t>本條</w:t>
            </w:r>
            <w:r w:rsidR="00C0362B" w:rsidRPr="00127361">
              <w:rPr>
                <w:rFonts w:ascii="標楷體" w:hAnsi="標楷體" w:hint="eastAsia"/>
                <w:sz w:val="24"/>
                <w:szCs w:val="24"/>
              </w:rPr>
              <w:t>本文規</w:t>
            </w:r>
            <w:r w:rsidR="00843460" w:rsidRPr="00127361">
              <w:rPr>
                <w:rFonts w:ascii="標楷體" w:hAnsi="標楷體" w:hint="eastAsia"/>
                <w:sz w:val="24"/>
                <w:szCs w:val="24"/>
              </w:rPr>
              <w:t>定</w:t>
            </w:r>
            <w:r w:rsidR="0033075C" w:rsidRPr="00127361">
              <w:rPr>
                <w:rFonts w:ascii="標楷體" w:hAnsi="標楷體" w:hint="eastAsia"/>
                <w:sz w:val="24"/>
                <w:szCs w:val="24"/>
              </w:rPr>
              <w:t>。</w:t>
            </w:r>
          </w:p>
          <w:p w14:paraId="189E219D" w14:textId="2FC9D867" w:rsidR="00DE2901" w:rsidRPr="00127361" w:rsidRDefault="00C0362B">
            <w:pPr>
              <w:pStyle w:val="a8"/>
              <w:numPr>
                <w:ilvl w:val="0"/>
                <w:numId w:val="9"/>
              </w:numPr>
              <w:ind w:leftChars="0" w:left="482" w:hanging="482"/>
              <w:jc w:val="both"/>
              <w:rPr>
                <w:rFonts w:ascii="標楷體" w:hAnsi="標楷體"/>
                <w:sz w:val="24"/>
                <w:szCs w:val="24"/>
              </w:rPr>
            </w:pPr>
            <w:r w:rsidRPr="00127361">
              <w:rPr>
                <w:rFonts w:ascii="標楷體" w:hAnsi="標楷體" w:hint="eastAsia"/>
                <w:sz w:val="24"/>
                <w:szCs w:val="24"/>
              </w:rPr>
              <w:lastRenderedPageBreak/>
              <w:t>考量</w:t>
            </w:r>
            <w:r w:rsidR="0018513E" w:rsidRPr="00127361">
              <w:rPr>
                <w:rFonts w:ascii="標楷體" w:hAnsi="標楷體" w:hint="eastAsia"/>
                <w:sz w:val="24"/>
                <w:szCs w:val="24"/>
              </w:rPr>
              <w:t>金融機構</w:t>
            </w:r>
            <w:r w:rsidRPr="00127361">
              <w:rPr>
                <w:rFonts w:ascii="標楷體" w:hAnsi="標楷體" w:hint="eastAsia"/>
                <w:sz w:val="24"/>
                <w:szCs w:val="24"/>
              </w:rPr>
              <w:t>依各該</w:t>
            </w:r>
            <w:r w:rsidR="004B3162" w:rsidRPr="00127361">
              <w:rPr>
                <w:rFonts w:ascii="標楷體" w:hAnsi="標楷體" w:hint="eastAsia"/>
                <w:sz w:val="24"/>
                <w:szCs w:val="24"/>
              </w:rPr>
              <w:t>業管</w:t>
            </w:r>
            <w:r w:rsidRPr="00127361">
              <w:rPr>
                <w:rFonts w:ascii="標楷體" w:hAnsi="標楷體" w:hint="eastAsia"/>
                <w:sz w:val="24"/>
                <w:szCs w:val="24"/>
              </w:rPr>
              <w:t>法規</w:t>
            </w:r>
            <w:r w:rsidR="0018513E" w:rsidRPr="00127361">
              <w:rPr>
                <w:rFonts w:ascii="標楷體" w:hAnsi="標楷體" w:hint="eastAsia"/>
                <w:sz w:val="24"/>
                <w:szCs w:val="24"/>
              </w:rPr>
              <w:t>已受主管機關管理，</w:t>
            </w:r>
            <w:r w:rsidR="007B25A7" w:rsidRPr="00127361">
              <w:rPr>
                <w:rFonts w:ascii="標楷體" w:hAnsi="標楷體" w:hint="eastAsia"/>
                <w:sz w:val="24"/>
                <w:szCs w:val="24"/>
              </w:rPr>
              <w:t>故其兼營虛擬資產業務無須另設立</w:t>
            </w:r>
            <w:r w:rsidR="00D521B6" w:rsidRPr="00127361">
              <w:rPr>
                <w:rFonts w:ascii="標楷體" w:hAnsi="標楷體" w:hint="eastAsia"/>
                <w:sz w:val="24"/>
                <w:szCs w:val="24"/>
              </w:rPr>
              <w:t>股份有限公司</w:t>
            </w:r>
            <w:r w:rsidR="007B25A7" w:rsidRPr="00127361">
              <w:rPr>
                <w:rFonts w:ascii="標楷體" w:hAnsi="標楷體" w:hint="eastAsia"/>
                <w:sz w:val="24"/>
                <w:szCs w:val="24"/>
              </w:rPr>
              <w:t>為之</w:t>
            </w:r>
            <w:r w:rsidR="0062292F" w:rsidRPr="00127361">
              <w:rPr>
                <w:rFonts w:ascii="標楷體" w:hAnsi="標楷體" w:hint="eastAsia"/>
                <w:sz w:val="24"/>
                <w:szCs w:val="24"/>
              </w:rPr>
              <w:t>；</w:t>
            </w:r>
            <w:r w:rsidRPr="00127361">
              <w:rPr>
                <w:rFonts w:ascii="標楷體" w:hAnsi="標楷體" w:hint="eastAsia"/>
                <w:sz w:val="24"/>
                <w:szCs w:val="24"/>
              </w:rPr>
              <w:t>另</w:t>
            </w:r>
            <w:r w:rsidR="0062292F" w:rsidRPr="00127361">
              <w:rPr>
                <w:rFonts w:ascii="標楷體" w:hAnsi="標楷體" w:hint="eastAsia"/>
                <w:sz w:val="24"/>
                <w:szCs w:val="24"/>
              </w:rPr>
              <w:t>境外虛擬資產服務商依第</w:t>
            </w:r>
            <w:r w:rsidR="00634159" w:rsidRPr="00127361">
              <w:rPr>
                <w:rFonts w:ascii="標楷體" w:hAnsi="標楷體" w:hint="eastAsia"/>
                <w:sz w:val="24"/>
                <w:szCs w:val="24"/>
              </w:rPr>
              <w:t>七</w:t>
            </w:r>
            <w:r w:rsidR="0062292F" w:rsidRPr="00127361">
              <w:rPr>
                <w:rFonts w:ascii="標楷體" w:hAnsi="標楷體" w:hint="eastAsia"/>
                <w:sz w:val="24"/>
                <w:szCs w:val="24"/>
              </w:rPr>
              <w:t>條第</w:t>
            </w:r>
            <w:r w:rsidR="00634159" w:rsidRPr="00127361">
              <w:rPr>
                <w:rFonts w:ascii="標楷體" w:hAnsi="標楷體" w:hint="eastAsia"/>
                <w:sz w:val="24"/>
                <w:szCs w:val="24"/>
              </w:rPr>
              <w:t>三</w:t>
            </w:r>
            <w:r w:rsidR="0062292F" w:rsidRPr="00127361">
              <w:rPr>
                <w:rFonts w:ascii="標楷體" w:hAnsi="標楷體" w:hint="eastAsia"/>
                <w:sz w:val="24"/>
                <w:szCs w:val="24"/>
              </w:rPr>
              <w:t>項得以分</w:t>
            </w:r>
            <w:r w:rsidR="00F703C6" w:rsidRPr="00127361">
              <w:rPr>
                <w:rFonts w:ascii="標楷體" w:hAnsi="標楷體" w:hint="eastAsia"/>
                <w:sz w:val="24"/>
                <w:szCs w:val="24"/>
              </w:rPr>
              <w:t>支機構</w:t>
            </w:r>
            <w:r w:rsidR="0062292F" w:rsidRPr="00127361">
              <w:rPr>
                <w:rFonts w:ascii="標楷體" w:hAnsi="標楷體" w:hint="eastAsia"/>
                <w:sz w:val="24"/>
                <w:szCs w:val="24"/>
              </w:rPr>
              <w:t>形式經營虛擬資產業務</w:t>
            </w:r>
            <w:r w:rsidR="007B25A7" w:rsidRPr="00127361">
              <w:rPr>
                <w:rFonts w:ascii="標楷體" w:hAnsi="標楷體" w:hint="eastAsia"/>
                <w:sz w:val="24"/>
                <w:szCs w:val="24"/>
              </w:rPr>
              <w:t>，</w:t>
            </w:r>
            <w:r w:rsidRPr="00127361">
              <w:rPr>
                <w:rFonts w:ascii="標楷體" w:hAnsi="標楷體" w:hint="eastAsia"/>
                <w:sz w:val="24"/>
                <w:szCs w:val="24"/>
              </w:rPr>
              <w:t>亦不限於設立股份有限公司；又考量分散式帳本技術與智慧合約技術之應用可能衍生新型態商業組織形式，爰參考</w:t>
            </w:r>
            <w:r w:rsidRPr="00127361">
              <w:rPr>
                <w:rFonts w:ascii="標楷體" w:hAnsi="標楷體" w:cs="Times New Roman"/>
                <w:sz w:val="24"/>
                <w:szCs w:val="24"/>
              </w:rPr>
              <w:t>歐盟MiCA規則</w:t>
            </w:r>
            <w:r w:rsidRPr="00127361">
              <w:rPr>
                <w:rFonts w:ascii="標楷體" w:hAnsi="標楷體" w:hint="eastAsia"/>
                <w:sz w:val="24"/>
                <w:szCs w:val="24"/>
              </w:rPr>
              <w:t>第五十九條第一項第a款規定，納入其他經主管機關核准之組織形式，亦即</w:t>
            </w:r>
            <w:r w:rsidR="0072041A" w:rsidRPr="00127361">
              <w:rPr>
                <w:rFonts w:ascii="標楷體" w:hAnsi="標楷體" w:hint="eastAsia"/>
                <w:sz w:val="24"/>
                <w:szCs w:val="24"/>
              </w:rPr>
              <w:t>主管機關得於新型態組織形式符合監理需求之前提下，核准虛擬資產服務商以新型態組織形式經營業務，</w:t>
            </w:r>
            <w:r w:rsidR="007B25A7" w:rsidRPr="00127361">
              <w:rPr>
                <w:rFonts w:ascii="標楷體" w:hAnsi="標楷體" w:hint="eastAsia"/>
                <w:sz w:val="24"/>
                <w:szCs w:val="24"/>
              </w:rPr>
              <w:t>爰</w:t>
            </w:r>
            <w:r w:rsidR="0072041A" w:rsidRPr="00127361">
              <w:rPr>
                <w:rFonts w:ascii="標楷體" w:hAnsi="標楷體" w:hint="eastAsia"/>
                <w:sz w:val="24"/>
                <w:szCs w:val="24"/>
              </w:rPr>
              <w:t>為</w:t>
            </w:r>
            <w:r w:rsidR="007B25A7" w:rsidRPr="00127361">
              <w:rPr>
                <w:rFonts w:ascii="標楷體" w:hAnsi="標楷體" w:hint="eastAsia"/>
                <w:sz w:val="24"/>
                <w:szCs w:val="24"/>
              </w:rPr>
              <w:t>本條但書</w:t>
            </w:r>
            <w:r w:rsidR="0072041A" w:rsidRPr="00127361">
              <w:rPr>
                <w:rFonts w:ascii="標楷體" w:hAnsi="標楷體" w:hint="eastAsia"/>
                <w:sz w:val="24"/>
                <w:szCs w:val="24"/>
              </w:rPr>
              <w:t>規</w:t>
            </w:r>
            <w:r w:rsidR="00843460" w:rsidRPr="00127361">
              <w:rPr>
                <w:rFonts w:ascii="標楷體" w:hAnsi="標楷體" w:hint="eastAsia"/>
                <w:sz w:val="24"/>
                <w:szCs w:val="24"/>
              </w:rPr>
              <w:t>定</w:t>
            </w:r>
            <w:r w:rsidR="007B25A7" w:rsidRPr="00127361">
              <w:rPr>
                <w:rFonts w:ascii="標楷體" w:hAnsi="標楷體" w:hint="eastAsia"/>
                <w:sz w:val="24"/>
                <w:szCs w:val="24"/>
              </w:rPr>
              <w:t>。</w:t>
            </w:r>
          </w:p>
        </w:tc>
      </w:tr>
      <w:tr w:rsidR="00127361" w:rsidRPr="00127361" w14:paraId="67577BBA" w14:textId="77777777" w:rsidTr="005E6DF5">
        <w:tc>
          <w:tcPr>
            <w:tcW w:w="4390" w:type="dxa"/>
          </w:tcPr>
          <w:p w14:paraId="31889193" w14:textId="48C8B935" w:rsidR="003A2C0B" w:rsidRPr="00127361" w:rsidRDefault="003A2C0B"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Pr="00127361">
              <w:rPr>
                <w:rFonts w:ascii="標楷體" w:hAnsi="標楷體" w:hint="eastAsia"/>
                <w:sz w:val="24"/>
                <w:szCs w:val="24"/>
              </w:rPr>
              <w:t>條</w:t>
            </w:r>
            <w:r w:rsidR="002F4B5B" w:rsidRPr="00127361">
              <w:rPr>
                <w:rFonts w:ascii="標楷體" w:hAnsi="標楷體" w:hint="eastAsia"/>
                <w:sz w:val="24"/>
                <w:szCs w:val="24"/>
              </w:rPr>
              <w:t xml:space="preserve">　</w:t>
            </w:r>
            <w:r w:rsidRPr="00127361">
              <w:rPr>
                <w:rFonts w:ascii="標楷體" w:hAnsi="標楷體" w:hint="eastAsia"/>
                <w:sz w:val="24"/>
                <w:szCs w:val="24"/>
              </w:rPr>
              <w:t>虛擬資產服務商之名稱，應標明虛擬資產之字樣。但依第</w:t>
            </w:r>
            <w:r w:rsidR="001D176A" w:rsidRPr="00127361">
              <w:rPr>
                <w:rFonts w:ascii="標楷體" w:hAnsi="標楷體" w:hint="eastAsia"/>
                <w:sz w:val="24"/>
                <w:szCs w:val="24"/>
              </w:rPr>
              <w:t>七</w:t>
            </w:r>
            <w:r w:rsidRPr="00127361">
              <w:rPr>
                <w:rFonts w:ascii="標楷體" w:hAnsi="標楷體" w:hint="eastAsia"/>
                <w:sz w:val="24"/>
                <w:szCs w:val="24"/>
              </w:rPr>
              <w:t>條第</w:t>
            </w:r>
            <w:r w:rsidR="001D176A" w:rsidRPr="00127361">
              <w:rPr>
                <w:rFonts w:ascii="標楷體" w:hAnsi="標楷體" w:hint="eastAsia"/>
                <w:sz w:val="24"/>
                <w:szCs w:val="24"/>
              </w:rPr>
              <w:t>四</w:t>
            </w:r>
            <w:r w:rsidRPr="00127361">
              <w:rPr>
                <w:rFonts w:ascii="標楷體" w:hAnsi="標楷體" w:hint="eastAsia"/>
                <w:sz w:val="24"/>
                <w:szCs w:val="24"/>
              </w:rPr>
              <w:t>項規定兼營虛擬資產業務者，不在此限。</w:t>
            </w:r>
          </w:p>
          <w:p w14:paraId="5F4590DD" w14:textId="10E0B0BB"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3A2C0B" w:rsidRPr="00127361">
              <w:rPr>
                <w:rFonts w:ascii="標楷體" w:hAnsi="標楷體" w:hint="eastAsia"/>
                <w:sz w:val="24"/>
                <w:szCs w:val="24"/>
              </w:rPr>
              <w:t>非虛擬資產服務商不得使用</w:t>
            </w:r>
            <w:r w:rsidR="00C2316A" w:rsidRPr="00127361">
              <w:rPr>
                <w:rFonts w:ascii="標楷體" w:hAnsi="標楷體" w:hint="eastAsia"/>
                <w:sz w:val="24"/>
                <w:szCs w:val="24"/>
              </w:rPr>
              <w:t>前</w:t>
            </w:r>
            <w:r w:rsidR="00A31C10" w:rsidRPr="00127361">
              <w:rPr>
                <w:rFonts w:ascii="標楷體" w:hAnsi="標楷體" w:hint="eastAsia"/>
                <w:sz w:val="24"/>
                <w:szCs w:val="24"/>
              </w:rPr>
              <w:t>項名稱或</w:t>
            </w:r>
            <w:r w:rsidR="00F21681" w:rsidRPr="00127361">
              <w:rPr>
                <w:rFonts w:ascii="標楷體" w:hAnsi="標楷體" w:hint="eastAsia"/>
                <w:sz w:val="24"/>
                <w:szCs w:val="24"/>
              </w:rPr>
              <w:t>易</w:t>
            </w:r>
            <w:r w:rsidR="00A31C10" w:rsidRPr="00127361">
              <w:rPr>
                <w:rFonts w:ascii="標楷體" w:hAnsi="標楷體" w:hint="eastAsia"/>
                <w:sz w:val="24"/>
                <w:szCs w:val="24"/>
              </w:rPr>
              <w:t>使人誤認</w:t>
            </w:r>
            <w:r w:rsidR="00335DD6" w:rsidRPr="00127361">
              <w:rPr>
                <w:rFonts w:ascii="標楷體" w:hAnsi="標楷體" w:hint="eastAsia"/>
                <w:sz w:val="24"/>
                <w:szCs w:val="24"/>
              </w:rPr>
              <w:t>其為</w:t>
            </w:r>
            <w:r w:rsidR="003A2C0B" w:rsidRPr="00127361">
              <w:rPr>
                <w:rFonts w:ascii="標楷體" w:hAnsi="標楷體" w:hint="eastAsia"/>
                <w:sz w:val="24"/>
                <w:szCs w:val="24"/>
              </w:rPr>
              <w:t>虛擬資產服務商之名稱。</w:t>
            </w:r>
          </w:p>
        </w:tc>
        <w:tc>
          <w:tcPr>
            <w:tcW w:w="4394" w:type="dxa"/>
          </w:tcPr>
          <w:p w14:paraId="2A5F6A5B" w14:textId="0D8B738E" w:rsidR="007B25A7" w:rsidRPr="00127361" w:rsidRDefault="007B25A7">
            <w:pPr>
              <w:pStyle w:val="a8"/>
              <w:numPr>
                <w:ilvl w:val="0"/>
                <w:numId w:val="10"/>
              </w:numPr>
              <w:ind w:leftChars="0" w:left="482" w:hanging="482"/>
              <w:jc w:val="both"/>
              <w:rPr>
                <w:rFonts w:ascii="標楷體" w:hAnsi="標楷體"/>
                <w:sz w:val="24"/>
                <w:szCs w:val="24"/>
              </w:rPr>
            </w:pPr>
            <w:r w:rsidRPr="00127361">
              <w:rPr>
                <w:rFonts w:ascii="標楷體" w:hAnsi="標楷體" w:hint="eastAsia"/>
                <w:sz w:val="24"/>
                <w:szCs w:val="24"/>
              </w:rPr>
              <w:t>為</w:t>
            </w:r>
            <w:r w:rsidR="00551B80" w:rsidRPr="00127361">
              <w:rPr>
                <w:rFonts w:ascii="標楷體" w:hAnsi="標楷體" w:hint="eastAsia"/>
                <w:sz w:val="24"/>
                <w:szCs w:val="24"/>
              </w:rPr>
              <w:t>使</w:t>
            </w:r>
            <w:r w:rsidRPr="00127361">
              <w:rPr>
                <w:rFonts w:ascii="標楷體" w:hAnsi="標楷體" w:hint="eastAsia"/>
                <w:sz w:val="24"/>
                <w:szCs w:val="24"/>
              </w:rPr>
              <w:t>虛擬資產</w:t>
            </w:r>
            <w:r w:rsidR="00753A27" w:rsidRPr="00127361">
              <w:rPr>
                <w:rFonts w:ascii="標楷體" w:hAnsi="標楷體" w:hint="eastAsia"/>
                <w:sz w:val="24"/>
                <w:szCs w:val="24"/>
              </w:rPr>
              <w:t>服務商之客戶</w:t>
            </w:r>
            <w:r w:rsidRPr="00127361">
              <w:rPr>
                <w:rFonts w:ascii="標楷體" w:hAnsi="標楷體" w:hint="eastAsia"/>
                <w:sz w:val="24"/>
                <w:szCs w:val="24"/>
              </w:rPr>
              <w:t>容易辨識經主管機關許可與管理之虛擬資產服務商，爰</w:t>
            </w:r>
            <w:r w:rsidR="003A2C0B" w:rsidRPr="00127361">
              <w:rPr>
                <w:rFonts w:ascii="標楷體" w:hAnsi="標楷體" w:hint="eastAsia"/>
                <w:sz w:val="24"/>
                <w:szCs w:val="24"/>
              </w:rPr>
              <w:t>參考證券交易法第五十條</w:t>
            </w:r>
            <w:r w:rsidR="00335DD6" w:rsidRPr="00127361">
              <w:rPr>
                <w:rFonts w:ascii="標楷體" w:hAnsi="標楷體" w:hint="eastAsia"/>
                <w:sz w:val="24"/>
                <w:szCs w:val="24"/>
              </w:rPr>
              <w:t>、</w:t>
            </w:r>
            <w:r w:rsidR="003A2C0B" w:rsidRPr="00127361">
              <w:rPr>
                <w:rFonts w:ascii="標楷體" w:hAnsi="標楷體" w:hint="eastAsia"/>
                <w:sz w:val="24"/>
                <w:szCs w:val="24"/>
              </w:rPr>
              <w:t>期貨交易法第五十八條</w:t>
            </w:r>
            <w:r w:rsidR="00335DD6" w:rsidRPr="00127361">
              <w:rPr>
                <w:rFonts w:ascii="標楷體" w:hAnsi="標楷體" w:hint="eastAsia"/>
                <w:sz w:val="24"/>
                <w:szCs w:val="24"/>
              </w:rPr>
              <w:t>及銀行</w:t>
            </w:r>
            <w:r w:rsidR="00277685" w:rsidRPr="00127361">
              <w:rPr>
                <w:rFonts w:ascii="標楷體" w:hAnsi="標楷體" w:hint="eastAsia"/>
                <w:sz w:val="24"/>
                <w:szCs w:val="24"/>
              </w:rPr>
              <w:t>法</w:t>
            </w:r>
            <w:r w:rsidR="00335DD6" w:rsidRPr="00127361">
              <w:rPr>
                <w:rFonts w:ascii="標楷體" w:hAnsi="標楷體" w:hint="eastAsia"/>
                <w:sz w:val="24"/>
                <w:szCs w:val="24"/>
              </w:rPr>
              <w:t>第二十條</w:t>
            </w:r>
            <w:r w:rsidR="003A2C0B" w:rsidRPr="00127361">
              <w:rPr>
                <w:rFonts w:ascii="標楷體" w:hAnsi="標楷體" w:hint="eastAsia"/>
                <w:sz w:val="24"/>
                <w:szCs w:val="24"/>
              </w:rPr>
              <w:t>規定</w:t>
            </w:r>
            <w:r w:rsidRPr="00127361">
              <w:rPr>
                <w:rFonts w:ascii="標楷體" w:hAnsi="標楷體" w:hint="eastAsia"/>
                <w:sz w:val="24"/>
                <w:szCs w:val="24"/>
              </w:rPr>
              <w:t>，於第一項</w:t>
            </w:r>
            <w:r w:rsidR="00843460" w:rsidRPr="00127361">
              <w:rPr>
                <w:rFonts w:ascii="標楷體" w:hAnsi="標楷體" w:hint="eastAsia"/>
                <w:sz w:val="24"/>
                <w:szCs w:val="24"/>
              </w:rPr>
              <w:t>定明</w:t>
            </w:r>
            <w:r w:rsidRPr="00127361">
              <w:rPr>
                <w:rFonts w:ascii="標楷體" w:hAnsi="標楷體" w:hint="eastAsia"/>
                <w:sz w:val="24"/>
                <w:szCs w:val="24"/>
              </w:rPr>
              <w:t>經主管機關許可之虛擬資產服務商，其名稱應標明虛擬資產之字樣，並於第二項</w:t>
            </w:r>
            <w:r w:rsidR="00843460" w:rsidRPr="00127361">
              <w:rPr>
                <w:rFonts w:ascii="標楷體" w:hAnsi="標楷體" w:hint="eastAsia"/>
                <w:sz w:val="24"/>
                <w:szCs w:val="24"/>
              </w:rPr>
              <w:t>定明</w:t>
            </w:r>
            <w:r w:rsidR="00335DD6" w:rsidRPr="00127361">
              <w:rPr>
                <w:rFonts w:ascii="標楷體" w:hAnsi="標楷體" w:hint="eastAsia"/>
                <w:sz w:val="24"/>
                <w:szCs w:val="24"/>
              </w:rPr>
              <w:t>非虛擬資產服務商不得使用第一項名稱或</w:t>
            </w:r>
            <w:r w:rsidR="00D511DC" w:rsidRPr="00127361">
              <w:rPr>
                <w:rFonts w:ascii="標楷體" w:hAnsi="標楷體" w:hint="eastAsia"/>
                <w:sz w:val="24"/>
                <w:szCs w:val="24"/>
              </w:rPr>
              <w:t>易</w:t>
            </w:r>
            <w:r w:rsidR="00335DD6" w:rsidRPr="00127361">
              <w:rPr>
                <w:rFonts w:ascii="標楷體" w:hAnsi="標楷體" w:hint="eastAsia"/>
                <w:sz w:val="24"/>
                <w:szCs w:val="24"/>
              </w:rPr>
              <w:t>使人誤認其為虛擬資產服務商之名稱</w:t>
            </w:r>
            <w:r w:rsidR="003A2C0B" w:rsidRPr="00127361">
              <w:rPr>
                <w:rFonts w:ascii="標楷體" w:hAnsi="標楷體" w:hint="eastAsia"/>
                <w:sz w:val="24"/>
                <w:szCs w:val="24"/>
              </w:rPr>
              <w:t>。</w:t>
            </w:r>
          </w:p>
          <w:p w14:paraId="0AD34DAC" w14:textId="1115D936" w:rsidR="003A2C0B" w:rsidRPr="00127361" w:rsidRDefault="007B25A7">
            <w:pPr>
              <w:pStyle w:val="a8"/>
              <w:numPr>
                <w:ilvl w:val="0"/>
                <w:numId w:val="10"/>
              </w:numPr>
              <w:ind w:leftChars="0" w:left="482" w:hanging="482"/>
              <w:jc w:val="both"/>
              <w:rPr>
                <w:rFonts w:ascii="標楷體" w:hAnsi="標楷體"/>
                <w:sz w:val="24"/>
                <w:szCs w:val="24"/>
              </w:rPr>
            </w:pPr>
            <w:r w:rsidRPr="00127361">
              <w:rPr>
                <w:rFonts w:ascii="標楷體" w:hAnsi="標楷體" w:hint="eastAsia"/>
                <w:sz w:val="24"/>
                <w:szCs w:val="24"/>
              </w:rPr>
              <w:t>金融機構兼營虛擬資產業務者，</w:t>
            </w:r>
            <w:r w:rsidR="00551B80" w:rsidRPr="00127361">
              <w:rPr>
                <w:rFonts w:ascii="標楷體" w:hAnsi="標楷體" w:hint="eastAsia"/>
                <w:sz w:val="24"/>
                <w:szCs w:val="24"/>
              </w:rPr>
              <w:t>得</w:t>
            </w:r>
            <w:r w:rsidRPr="00127361">
              <w:rPr>
                <w:rFonts w:ascii="標楷體" w:hAnsi="標楷體" w:hint="eastAsia"/>
                <w:sz w:val="24"/>
                <w:szCs w:val="24"/>
              </w:rPr>
              <w:t>例外不標明虛擬資產之字樣，以避免</w:t>
            </w:r>
            <w:r w:rsidR="00753A27" w:rsidRPr="00127361">
              <w:rPr>
                <w:rFonts w:ascii="標楷體" w:hAnsi="標楷體" w:hint="eastAsia"/>
                <w:sz w:val="24"/>
                <w:szCs w:val="24"/>
              </w:rPr>
              <w:t>影響其金融業務客戶</w:t>
            </w:r>
            <w:r w:rsidR="00551B80" w:rsidRPr="00127361">
              <w:rPr>
                <w:rFonts w:ascii="標楷體" w:hAnsi="標楷體" w:hint="eastAsia"/>
                <w:sz w:val="24"/>
                <w:szCs w:val="24"/>
              </w:rPr>
              <w:t>之</w:t>
            </w:r>
            <w:r w:rsidR="00753A27" w:rsidRPr="00127361">
              <w:rPr>
                <w:rFonts w:ascii="標楷體" w:hAnsi="標楷體" w:hint="eastAsia"/>
                <w:sz w:val="24"/>
                <w:szCs w:val="24"/>
              </w:rPr>
              <w:t>辨識</w:t>
            </w:r>
            <w:r w:rsidR="00551B80" w:rsidRPr="00127361">
              <w:rPr>
                <w:rFonts w:ascii="標楷體" w:hAnsi="標楷體" w:hint="eastAsia"/>
                <w:sz w:val="24"/>
                <w:szCs w:val="24"/>
              </w:rPr>
              <w:t>，爰為</w:t>
            </w:r>
            <w:r w:rsidRPr="00127361">
              <w:rPr>
                <w:rFonts w:ascii="標楷體" w:hAnsi="標楷體" w:hint="eastAsia"/>
                <w:sz w:val="24"/>
                <w:szCs w:val="24"/>
              </w:rPr>
              <w:t>第一項但書</w:t>
            </w:r>
            <w:r w:rsidR="00551B80" w:rsidRPr="00127361">
              <w:rPr>
                <w:rFonts w:ascii="標楷體" w:hAnsi="標楷體" w:hint="eastAsia"/>
                <w:sz w:val="24"/>
                <w:szCs w:val="24"/>
              </w:rPr>
              <w:t>規</w:t>
            </w:r>
            <w:r w:rsidR="00843460" w:rsidRPr="00127361">
              <w:rPr>
                <w:rFonts w:ascii="標楷體" w:hAnsi="標楷體" w:hint="eastAsia"/>
                <w:sz w:val="24"/>
                <w:szCs w:val="24"/>
              </w:rPr>
              <w:t>定</w:t>
            </w:r>
            <w:r w:rsidRPr="00127361">
              <w:rPr>
                <w:rFonts w:ascii="標楷體" w:hAnsi="標楷體" w:hint="eastAsia"/>
                <w:sz w:val="24"/>
                <w:szCs w:val="24"/>
              </w:rPr>
              <w:t>。</w:t>
            </w:r>
          </w:p>
        </w:tc>
      </w:tr>
      <w:tr w:rsidR="00127361" w:rsidRPr="00127361" w14:paraId="7DC089C2" w14:textId="77777777" w:rsidTr="005E6DF5">
        <w:tc>
          <w:tcPr>
            <w:tcW w:w="4390" w:type="dxa"/>
          </w:tcPr>
          <w:p w14:paraId="7DB88AB9" w14:textId="16C72634" w:rsidR="00E03111" w:rsidRPr="00127361" w:rsidRDefault="003A2C0B" w:rsidP="00852C14">
            <w:pPr>
              <w:ind w:left="240" w:hangingChars="100" w:hanging="240"/>
              <w:jc w:val="both"/>
              <w:rPr>
                <w:rFonts w:ascii="標楷體" w:hAnsi="標楷體"/>
                <w:sz w:val="24"/>
                <w:szCs w:val="24"/>
              </w:rPr>
            </w:pPr>
            <w:bookmarkStart w:id="25" w:name="_Hlk184998621"/>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一</w:t>
            </w:r>
            <w:r w:rsidRPr="00127361">
              <w:rPr>
                <w:rFonts w:ascii="標楷體" w:hAnsi="標楷體" w:hint="eastAsia"/>
                <w:sz w:val="24"/>
                <w:szCs w:val="24"/>
              </w:rPr>
              <w:t>條</w:t>
            </w:r>
            <w:bookmarkEnd w:id="25"/>
            <w:r w:rsidR="002F4B5B" w:rsidRPr="00127361">
              <w:rPr>
                <w:rFonts w:ascii="標楷體" w:hAnsi="標楷體" w:hint="eastAsia"/>
                <w:sz w:val="24"/>
                <w:szCs w:val="24"/>
              </w:rPr>
              <w:t xml:space="preserve">　</w:t>
            </w:r>
            <w:r w:rsidR="00E03111" w:rsidRPr="00127361">
              <w:rPr>
                <w:rFonts w:ascii="標楷體" w:hAnsi="標楷體" w:hint="eastAsia"/>
                <w:sz w:val="24"/>
                <w:szCs w:val="24"/>
              </w:rPr>
              <w:t>虛擬資產服務商</w:t>
            </w:r>
            <w:r w:rsidR="00551B80" w:rsidRPr="00127361">
              <w:rPr>
                <w:rFonts w:ascii="標楷體" w:hAnsi="標楷體" w:hint="eastAsia"/>
                <w:sz w:val="24"/>
                <w:szCs w:val="24"/>
              </w:rPr>
              <w:t>應有最低</w:t>
            </w:r>
            <w:r w:rsidR="00E03111" w:rsidRPr="00127361">
              <w:rPr>
                <w:rFonts w:ascii="標楷體" w:hAnsi="標楷體" w:hint="eastAsia"/>
                <w:sz w:val="24"/>
                <w:szCs w:val="24"/>
              </w:rPr>
              <w:t>之資本額或指撥營運資金，</w:t>
            </w:r>
            <w:r w:rsidR="00551B80" w:rsidRPr="00127361">
              <w:rPr>
                <w:rFonts w:ascii="標楷體" w:hAnsi="標楷體" w:hint="eastAsia"/>
                <w:sz w:val="24"/>
                <w:szCs w:val="24"/>
              </w:rPr>
              <w:t>其金額</w:t>
            </w:r>
            <w:r w:rsidR="00DE1B01" w:rsidRPr="00127361">
              <w:rPr>
                <w:rFonts w:ascii="標楷體" w:hAnsi="標楷體" w:hint="eastAsia"/>
                <w:sz w:val="24"/>
                <w:szCs w:val="24"/>
              </w:rPr>
              <w:t>由主管機關定之</w:t>
            </w:r>
            <w:r w:rsidR="00E03111" w:rsidRPr="00127361">
              <w:rPr>
                <w:rFonts w:ascii="標楷體" w:hAnsi="標楷體" w:hint="eastAsia"/>
                <w:sz w:val="24"/>
                <w:szCs w:val="24"/>
              </w:rPr>
              <w:t>。</w:t>
            </w:r>
          </w:p>
          <w:p w14:paraId="71582777" w14:textId="5D4186AB"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3A2C0B" w:rsidRPr="00127361">
              <w:rPr>
                <w:rFonts w:ascii="標楷體" w:hAnsi="標楷體" w:hint="eastAsia"/>
                <w:sz w:val="24"/>
                <w:szCs w:val="24"/>
              </w:rPr>
              <w:t>虛擬資產服務商應於開始營業前向主管機關指定之金融機構繳存營業保證金，其金額由主管機關定之。</w:t>
            </w:r>
          </w:p>
          <w:p w14:paraId="5DEEF857" w14:textId="6A29EB99" w:rsidR="003A2C0B" w:rsidRPr="00127361" w:rsidRDefault="002F4B5B" w:rsidP="00852C14">
            <w:pPr>
              <w:ind w:left="240" w:hangingChars="100" w:hanging="240"/>
              <w:jc w:val="both"/>
              <w:rPr>
                <w:rFonts w:ascii="標楷體" w:hAnsi="標楷體"/>
                <w:sz w:val="24"/>
                <w:szCs w:val="24"/>
              </w:rPr>
            </w:pPr>
            <w:bookmarkStart w:id="26" w:name="_Hlk184998635"/>
            <w:r w:rsidRPr="00127361">
              <w:rPr>
                <w:rFonts w:ascii="標楷體" w:hAnsi="標楷體" w:hint="eastAsia"/>
                <w:sz w:val="24"/>
                <w:szCs w:val="24"/>
              </w:rPr>
              <w:t xml:space="preserve">　　　</w:t>
            </w:r>
            <w:r w:rsidR="003A2C0B" w:rsidRPr="00127361">
              <w:rPr>
                <w:rFonts w:ascii="標楷體" w:hAnsi="標楷體" w:hint="eastAsia"/>
                <w:sz w:val="24"/>
                <w:szCs w:val="24"/>
              </w:rPr>
              <w:t>虛擬資產服務商因虛擬資產業務所生債務之債權人，對於前項營業保證金有優先受清償之權。</w:t>
            </w:r>
          </w:p>
          <w:bookmarkEnd w:id="26"/>
          <w:p w14:paraId="33BA020A" w14:textId="40370188" w:rsidR="003A2C0B" w:rsidRPr="00127361"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w:t>
            </w:r>
            <w:r w:rsidR="003A2C0B" w:rsidRPr="00127361">
              <w:rPr>
                <w:rFonts w:ascii="標楷體" w:hAnsi="標楷體" w:hint="eastAsia"/>
                <w:sz w:val="24"/>
                <w:szCs w:val="24"/>
              </w:rPr>
              <w:t>虛擬資產服務商因履行前項責任，致營業保證金低於第</w:t>
            </w:r>
            <w:r w:rsidR="005B6D72" w:rsidRPr="00127361">
              <w:rPr>
                <w:rFonts w:ascii="標楷體" w:hAnsi="標楷體" w:hint="eastAsia"/>
                <w:sz w:val="24"/>
                <w:szCs w:val="24"/>
              </w:rPr>
              <w:t>二</w:t>
            </w:r>
            <w:r w:rsidR="003A2C0B" w:rsidRPr="00127361">
              <w:rPr>
                <w:rFonts w:ascii="標楷體" w:hAnsi="標楷體" w:hint="eastAsia"/>
                <w:sz w:val="24"/>
                <w:szCs w:val="24"/>
              </w:rPr>
              <w:t>項所定額度時，應予補足。</w:t>
            </w:r>
          </w:p>
        </w:tc>
        <w:tc>
          <w:tcPr>
            <w:tcW w:w="4394" w:type="dxa"/>
          </w:tcPr>
          <w:p w14:paraId="461496F6" w14:textId="42004D58" w:rsidR="00753A27" w:rsidRPr="006F4D91" w:rsidRDefault="006F4D91">
            <w:pPr>
              <w:pStyle w:val="a8"/>
              <w:numPr>
                <w:ilvl w:val="0"/>
                <w:numId w:val="15"/>
              </w:numPr>
              <w:ind w:leftChars="0" w:left="482" w:hanging="482"/>
              <w:jc w:val="both"/>
              <w:rPr>
                <w:rFonts w:ascii="標楷體" w:hAnsi="標楷體"/>
                <w:sz w:val="24"/>
                <w:szCs w:val="24"/>
              </w:rPr>
            </w:pPr>
            <w:r w:rsidRPr="006F4D91">
              <w:rPr>
                <w:rFonts w:ascii="標楷體" w:hAnsi="標楷體" w:hint="eastAsia"/>
                <w:sz w:val="24"/>
                <w:szCs w:val="24"/>
              </w:rPr>
              <w:lastRenderedPageBreak/>
              <w:t>虛擬資產服務商財務應健全，以確保其具備持續提供服務之能力，爰參考證券交易法第四十八條、證券商設置標準第十五條及期貨交易法第五十九條規定，於第一項定明虛擬資產服務商之最低資本額或指撥營運資金，由主管機關</w:t>
            </w:r>
            <w:r w:rsidRPr="006F4D91">
              <w:rPr>
                <w:rFonts w:ascii="標楷體" w:hAnsi="標楷體" w:hint="eastAsia"/>
                <w:color w:val="EE0000"/>
                <w:sz w:val="24"/>
                <w:szCs w:val="24"/>
                <w:u w:val="single"/>
              </w:rPr>
              <w:t>審酌其種類及業務範圍分別</w:t>
            </w:r>
            <w:r w:rsidRPr="006F4D91">
              <w:rPr>
                <w:rFonts w:ascii="標楷體" w:hAnsi="標楷體" w:hint="eastAsia"/>
                <w:sz w:val="24"/>
                <w:szCs w:val="24"/>
              </w:rPr>
              <w:t>定之</w:t>
            </w:r>
            <w:r w:rsidR="00486E80" w:rsidRPr="006F4D91">
              <w:rPr>
                <w:rFonts w:ascii="標楷體" w:hAnsi="標楷體" w:hint="eastAsia"/>
                <w:sz w:val="24"/>
                <w:szCs w:val="24"/>
              </w:rPr>
              <w:t>。</w:t>
            </w:r>
          </w:p>
          <w:p w14:paraId="01ED0AB6" w14:textId="2DBE601D" w:rsidR="003A2C0B" w:rsidRPr="006F4D91" w:rsidRDefault="006F4D91">
            <w:pPr>
              <w:pStyle w:val="a8"/>
              <w:numPr>
                <w:ilvl w:val="0"/>
                <w:numId w:val="15"/>
              </w:numPr>
              <w:ind w:leftChars="0" w:left="482" w:hanging="482"/>
              <w:jc w:val="both"/>
              <w:rPr>
                <w:rFonts w:ascii="標楷體" w:hAnsi="標楷體"/>
                <w:sz w:val="24"/>
                <w:szCs w:val="24"/>
              </w:rPr>
            </w:pPr>
            <w:r w:rsidRPr="006F4D91">
              <w:rPr>
                <w:rFonts w:ascii="標楷體" w:hAnsi="標楷體" w:hint="eastAsia"/>
                <w:sz w:val="24"/>
                <w:szCs w:val="24"/>
              </w:rPr>
              <w:t>為保護虛擬資產服務商客戶之利</w:t>
            </w:r>
            <w:r w:rsidRPr="006F4D91">
              <w:rPr>
                <w:rFonts w:ascii="標楷體" w:hAnsi="標楷體" w:hint="eastAsia"/>
                <w:sz w:val="24"/>
                <w:szCs w:val="24"/>
              </w:rPr>
              <w:lastRenderedPageBreak/>
              <w:t>益，確保虛擬資產服務商履行責任之能力，爰參考證券交易法第五十五條及期貨交易法第六十條規定，於第二項定明虛擬資產服務商有繳存營業保證金之義務，</w:t>
            </w:r>
            <w:r w:rsidRPr="006F4D91">
              <w:rPr>
                <w:rFonts w:ascii="標楷體" w:hAnsi="標楷體" w:hint="eastAsia"/>
                <w:color w:val="EE0000"/>
                <w:sz w:val="24"/>
                <w:szCs w:val="24"/>
                <w:u w:val="single"/>
              </w:rPr>
              <w:t>其金額由主管機關審酌其種類及業務範圍分別定之</w:t>
            </w:r>
            <w:r w:rsidRPr="006F4D91">
              <w:rPr>
                <w:rFonts w:ascii="標楷體" w:hAnsi="標楷體" w:hint="eastAsia"/>
                <w:sz w:val="24"/>
                <w:szCs w:val="24"/>
              </w:rPr>
              <w:t>，並於第三項與第四項定明虛擬資產服務商因辦理虛擬資產業務對其客戶所生之債務，該客戶即債權人就營業保證金有優先受償權，以及虛擬資產服務商補足營業保證金之義務</w:t>
            </w:r>
            <w:r w:rsidR="007B25A7" w:rsidRPr="006F4D91">
              <w:rPr>
                <w:rFonts w:ascii="標楷體" w:hAnsi="標楷體" w:hint="eastAsia"/>
                <w:sz w:val="24"/>
                <w:szCs w:val="24"/>
              </w:rPr>
              <w:t>。</w:t>
            </w:r>
          </w:p>
        </w:tc>
      </w:tr>
      <w:tr w:rsidR="00127361" w:rsidRPr="00127361" w14:paraId="548ED760" w14:textId="77777777" w:rsidTr="005E6DF5">
        <w:tc>
          <w:tcPr>
            <w:tcW w:w="4390" w:type="dxa"/>
          </w:tcPr>
          <w:p w14:paraId="797F688C" w14:textId="55CC4757" w:rsidR="00350A80" w:rsidRPr="00127361" w:rsidRDefault="0055591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0008638E" w:rsidRPr="00127361">
              <w:rPr>
                <w:rFonts w:ascii="標楷體" w:hAnsi="標楷體" w:hint="eastAsia"/>
                <w:sz w:val="24"/>
                <w:szCs w:val="24"/>
              </w:rPr>
              <w:t>二</w:t>
            </w:r>
            <w:r w:rsidRPr="00127361">
              <w:rPr>
                <w:rFonts w:ascii="標楷體" w:hAnsi="標楷體" w:hint="eastAsia"/>
                <w:sz w:val="24"/>
                <w:szCs w:val="24"/>
              </w:rPr>
              <w:t>條</w:t>
            </w:r>
            <w:r w:rsidR="002F4B5B" w:rsidRPr="00127361">
              <w:rPr>
                <w:rFonts w:ascii="標楷體" w:hAnsi="標楷體" w:hint="eastAsia"/>
                <w:sz w:val="24"/>
                <w:szCs w:val="24"/>
              </w:rPr>
              <w:t xml:space="preserve">　</w:t>
            </w:r>
            <w:r w:rsidR="00350A80" w:rsidRPr="00127361">
              <w:rPr>
                <w:rFonts w:ascii="標楷體" w:hAnsi="標楷體" w:hint="eastAsia"/>
                <w:sz w:val="24"/>
                <w:szCs w:val="24"/>
              </w:rPr>
              <w:t>虛擬資產服務商之負責人</w:t>
            </w:r>
            <w:r w:rsidR="004C15C2" w:rsidRPr="00127361">
              <w:rPr>
                <w:rFonts w:hint="eastAsia"/>
                <w:sz w:val="24"/>
                <w:szCs w:val="24"/>
              </w:rPr>
              <w:t>及</w:t>
            </w:r>
            <w:r w:rsidR="00190665" w:rsidRPr="00127361">
              <w:rPr>
                <w:rFonts w:hint="eastAsia"/>
                <w:sz w:val="24"/>
                <w:szCs w:val="24"/>
              </w:rPr>
              <w:t>業務人員之資格條件、行為規範、訓練及其他應遵行事項之規則，由主管機關定之</w:t>
            </w:r>
            <w:r w:rsidR="00350A80" w:rsidRPr="00127361">
              <w:rPr>
                <w:rFonts w:ascii="標楷體" w:hAnsi="標楷體" w:hint="eastAsia"/>
                <w:sz w:val="24"/>
                <w:szCs w:val="24"/>
              </w:rPr>
              <w:t>。</w:t>
            </w:r>
          </w:p>
          <w:p w14:paraId="48C9BD9F" w14:textId="1BA9391D" w:rsidR="00350A80" w:rsidRDefault="002F4B5B"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852BB3" w:rsidRPr="00127361">
              <w:rPr>
                <w:rFonts w:ascii="標楷體" w:hAnsi="標楷體" w:hint="eastAsia"/>
                <w:sz w:val="24"/>
                <w:szCs w:val="24"/>
              </w:rPr>
              <w:t>未具備前項規則所定資格條件者，不得充任虛擬資產服務商之負責人及業務人員</w:t>
            </w:r>
            <w:r w:rsidR="00556ECA" w:rsidRPr="00556ECA">
              <w:rPr>
                <w:rFonts w:ascii="標楷體" w:hAnsi="標楷體" w:hint="eastAsia"/>
                <w:color w:val="EE0000"/>
                <w:sz w:val="24"/>
                <w:szCs w:val="24"/>
                <w:u w:val="single"/>
              </w:rPr>
              <w:t>；</w:t>
            </w:r>
            <w:r w:rsidR="00852BB3" w:rsidRPr="00127361">
              <w:rPr>
                <w:rFonts w:ascii="標楷體" w:hAnsi="標楷體" w:hint="eastAsia"/>
                <w:sz w:val="24"/>
                <w:szCs w:val="24"/>
              </w:rPr>
              <w:t>已充任者，主管機關應予解任</w:t>
            </w:r>
            <w:r w:rsidR="00350A80" w:rsidRPr="00127361">
              <w:rPr>
                <w:rFonts w:ascii="標楷體" w:hAnsi="標楷體" w:hint="eastAsia"/>
                <w:sz w:val="24"/>
                <w:szCs w:val="24"/>
              </w:rPr>
              <w:t>。</w:t>
            </w:r>
          </w:p>
          <w:p w14:paraId="238FC0D1" w14:textId="298F71A5" w:rsidR="006F4D91" w:rsidRPr="006F4D91" w:rsidRDefault="006F4D91" w:rsidP="006F4D91">
            <w:pPr>
              <w:ind w:left="240" w:hangingChars="100" w:hanging="240"/>
              <w:jc w:val="both"/>
              <w:rPr>
                <w:rFonts w:ascii="標楷體" w:hAnsi="標楷體"/>
                <w:sz w:val="24"/>
                <w:szCs w:val="24"/>
              </w:rPr>
            </w:pPr>
            <w:r w:rsidRPr="006F4D91">
              <w:rPr>
                <w:rFonts w:ascii="標楷體" w:hAnsi="標楷體" w:hint="eastAsia"/>
                <w:color w:val="FF0000"/>
                <w:sz w:val="24"/>
                <w:szCs w:val="24"/>
              </w:rPr>
              <w:t xml:space="preserve">　　　</w:t>
            </w:r>
            <w:r w:rsidRPr="006F4D91">
              <w:rPr>
                <w:rFonts w:ascii="標楷體" w:hAnsi="標楷體" w:hint="eastAsia"/>
                <w:color w:val="FF0000"/>
                <w:sz w:val="24"/>
                <w:szCs w:val="24"/>
                <w:u w:val="single"/>
              </w:rPr>
              <w:t>曾犯虛擬資產詐欺、洗錢或違反本法規定之罪，經判決有罪確定，尚未執行、尚未執行完畢，或執行完畢、緩刑期滿或赦免後尚未逾五年者，不得擔任虛擬資產服務商之負責人；已充任者，主管機關應予解任。</w:t>
            </w:r>
          </w:p>
        </w:tc>
        <w:tc>
          <w:tcPr>
            <w:tcW w:w="4394" w:type="dxa"/>
          </w:tcPr>
          <w:p w14:paraId="41837436" w14:textId="559BA8F2" w:rsidR="00C9244D" w:rsidRPr="00127361" w:rsidRDefault="007B25A7">
            <w:pPr>
              <w:pStyle w:val="a8"/>
              <w:numPr>
                <w:ilvl w:val="0"/>
                <w:numId w:val="16"/>
              </w:numPr>
              <w:ind w:leftChars="0" w:left="482" w:hanging="482"/>
              <w:jc w:val="both"/>
              <w:rPr>
                <w:rFonts w:ascii="標楷體" w:hAnsi="標楷體"/>
                <w:sz w:val="24"/>
                <w:szCs w:val="24"/>
              </w:rPr>
            </w:pPr>
            <w:r w:rsidRPr="00127361">
              <w:rPr>
                <w:rFonts w:ascii="標楷體" w:hAnsi="標楷體" w:hint="eastAsia"/>
                <w:sz w:val="24"/>
                <w:szCs w:val="24"/>
              </w:rPr>
              <w:t>為確保虛擬資產服務商</w:t>
            </w:r>
            <w:r w:rsidR="00695C2E" w:rsidRPr="00127361">
              <w:rPr>
                <w:rFonts w:ascii="標楷體" w:hAnsi="標楷體" w:hint="eastAsia"/>
                <w:sz w:val="24"/>
                <w:szCs w:val="24"/>
              </w:rPr>
              <w:t>得以</w:t>
            </w:r>
            <w:r w:rsidRPr="00127361">
              <w:rPr>
                <w:rFonts w:ascii="標楷體" w:hAnsi="標楷體" w:hint="eastAsia"/>
                <w:sz w:val="24"/>
                <w:szCs w:val="24"/>
              </w:rPr>
              <w:t>健全經營，其負責人</w:t>
            </w:r>
            <w:r w:rsidR="00F703C6" w:rsidRPr="00127361">
              <w:rPr>
                <w:rFonts w:ascii="標楷體" w:hAnsi="標楷體" w:hint="eastAsia"/>
                <w:sz w:val="24"/>
                <w:szCs w:val="24"/>
              </w:rPr>
              <w:t>及</w:t>
            </w:r>
            <w:r w:rsidR="00401476" w:rsidRPr="00127361">
              <w:rPr>
                <w:rFonts w:ascii="標楷體" w:hAnsi="標楷體" w:hint="eastAsia"/>
                <w:sz w:val="24"/>
                <w:szCs w:val="24"/>
              </w:rPr>
              <w:t>業務人員</w:t>
            </w:r>
            <w:r w:rsidRPr="00127361">
              <w:rPr>
                <w:rFonts w:ascii="標楷體" w:hAnsi="標楷體" w:hint="eastAsia"/>
                <w:sz w:val="24"/>
                <w:szCs w:val="24"/>
              </w:rPr>
              <w:t>應具備一定</w:t>
            </w:r>
            <w:r w:rsidR="00695C2E" w:rsidRPr="00127361">
              <w:rPr>
                <w:rFonts w:ascii="標楷體" w:hAnsi="標楷體" w:hint="eastAsia"/>
                <w:sz w:val="24"/>
                <w:szCs w:val="24"/>
              </w:rPr>
              <w:t>之資格條件</w:t>
            </w:r>
            <w:r w:rsidRPr="00127361">
              <w:rPr>
                <w:rFonts w:ascii="標楷體" w:hAnsi="標楷體" w:hint="eastAsia"/>
                <w:sz w:val="24"/>
                <w:szCs w:val="24"/>
              </w:rPr>
              <w:t>，爰</w:t>
            </w:r>
            <w:r w:rsidR="00401476" w:rsidRPr="00127361">
              <w:rPr>
                <w:rFonts w:ascii="標楷體" w:hAnsi="標楷體" w:hint="eastAsia"/>
                <w:sz w:val="24"/>
                <w:szCs w:val="24"/>
              </w:rPr>
              <w:t>參考證券投資信託及顧問法第六十九條規定，</w:t>
            </w:r>
            <w:r w:rsidRPr="00127361">
              <w:rPr>
                <w:rFonts w:ascii="標楷體" w:hAnsi="標楷體" w:hint="eastAsia"/>
                <w:sz w:val="24"/>
                <w:szCs w:val="24"/>
              </w:rPr>
              <w:t>於第一項授權主管機關</w:t>
            </w:r>
            <w:r w:rsidR="00695C2E" w:rsidRPr="00127361">
              <w:rPr>
                <w:rFonts w:ascii="標楷體" w:hAnsi="標楷體" w:hint="eastAsia"/>
                <w:sz w:val="24"/>
                <w:szCs w:val="24"/>
              </w:rPr>
              <w:t>就</w:t>
            </w:r>
            <w:r w:rsidR="00401476" w:rsidRPr="00127361">
              <w:rPr>
                <w:rFonts w:ascii="標楷體" w:hAnsi="標楷體" w:hint="eastAsia"/>
                <w:sz w:val="24"/>
                <w:szCs w:val="24"/>
              </w:rPr>
              <w:t>負責人</w:t>
            </w:r>
            <w:r w:rsidR="004C15C2" w:rsidRPr="00127361">
              <w:rPr>
                <w:rFonts w:ascii="標楷體" w:hAnsi="標楷體" w:hint="eastAsia"/>
                <w:sz w:val="24"/>
                <w:szCs w:val="24"/>
              </w:rPr>
              <w:t>及</w:t>
            </w:r>
            <w:r w:rsidR="00401476" w:rsidRPr="00127361">
              <w:rPr>
                <w:rFonts w:ascii="標楷體" w:hAnsi="標楷體" w:hint="eastAsia"/>
                <w:sz w:val="24"/>
                <w:szCs w:val="24"/>
              </w:rPr>
              <w:t>業務人員</w:t>
            </w:r>
            <w:r w:rsidRPr="00127361">
              <w:rPr>
                <w:rFonts w:ascii="標楷體" w:hAnsi="標楷體" w:hint="eastAsia"/>
                <w:sz w:val="24"/>
                <w:szCs w:val="24"/>
              </w:rPr>
              <w:t>之資格條件</w:t>
            </w:r>
            <w:r w:rsidR="00695C2E" w:rsidRPr="00127361">
              <w:rPr>
                <w:rFonts w:ascii="標楷體" w:hAnsi="標楷體" w:hint="eastAsia"/>
                <w:sz w:val="24"/>
                <w:szCs w:val="24"/>
              </w:rPr>
              <w:t>等另定規範</w:t>
            </w:r>
            <w:r w:rsidR="00C9244D" w:rsidRPr="00127361">
              <w:rPr>
                <w:rFonts w:ascii="標楷體" w:hAnsi="標楷體" w:hint="eastAsia"/>
                <w:sz w:val="24"/>
                <w:szCs w:val="24"/>
              </w:rPr>
              <w:t>。</w:t>
            </w:r>
            <w:r w:rsidR="00695C2E" w:rsidRPr="00127361">
              <w:rPr>
                <w:rFonts w:ascii="標楷體" w:hAnsi="標楷體" w:hint="eastAsia"/>
                <w:sz w:val="24"/>
                <w:szCs w:val="24"/>
              </w:rPr>
              <w:t>又</w:t>
            </w:r>
            <w:r w:rsidR="00E45CDD" w:rsidRPr="00127361">
              <w:rPr>
                <w:rFonts w:ascii="標楷體" w:hAnsi="標楷體" w:hint="eastAsia"/>
                <w:sz w:val="24"/>
                <w:szCs w:val="24"/>
              </w:rPr>
              <w:t>本條負責人係依公司法第八條之</w:t>
            </w:r>
            <w:r w:rsidR="00695C2E" w:rsidRPr="00127361">
              <w:rPr>
                <w:rFonts w:ascii="標楷體" w:hAnsi="標楷體" w:hint="eastAsia"/>
                <w:sz w:val="24"/>
                <w:szCs w:val="24"/>
              </w:rPr>
              <w:t>規</w:t>
            </w:r>
            <w:r w:rsidR="00E45CDD" w:rsidRPr="00127361">
              <w:rPr>
                <w:rFonts w:ascii="標楷體" w:hAnsi="標楷體" w:hint="eastAsia"/>
                <w:sz w:val="24"/>
                <w:szCs w:val="24"/>
              </w:rPr>
              <w:t>定，併予敘明。</w:t>
            </w:r>
          </w:p>
          <w:p w14:paraId="4D37C988" w14:textId="77777777" w:rsidR="00555915" w:rsidRDefault="00C9244D">
            <w:pPr>
              <w:pStyle w:val="a8"/>
              <w:numPr>
                <w:ilvl w:val="0"/>
                <w:numId w:val="16"/>
              </w:numPr>
              <w:ind w:leftChars="0" w:left="482" w:hanging="482"/>
              <w:jc w:val="both"/>
              <w:rPr>
                <w:rFonts w:ascii="標楷體" w:hAnsi="標楷體"/>
                <w:sz w:val="24"/>
                <w:szCs w:val="24"/>
              </w:rPr>
            </w:pPr>
            <w:r w:rsidRPr="00127361">
              <w:rPr>
                <w:rFonts w:ascii="標楷體" w:hAnsi="標楷體" w:hint="eastAsia"/>
                <w:sz w:val="24"/>
                <w:szCs w:val="24"/>
              </w:rPr>
              <w:t>不具備主管機關規定</w:t>
            </w:r>
            <w:r w:rsidR="00401476" w:rsidRPr="00127361">
              <w:rPr>
                <w:rFonts w:ascii="標楷體" w:hAnsi="標楷體" w:hint="eastAsia"/>
                <w:sz w:val="24"/>
                <w:szCs w:val="24"/>
              </w:rPr>
              <w:t>之</w:t>
            </w:r>
            <w:r w:rsidRPr="00127361">
              <w:rPr>
                <w:rFonts w:ascii="標楷體" w:hAnsi="標楷體" w:hint="eastAsia"/>
                <w:sz w:val="24"/>
                <w:szCs w:val="24"/>
              </w:rPr>
              <w:t>資格條件者，</w:t>
            </w:r>
            <w:r w:rsidR="00775103" w:rsidRPr="00127361">
              <w:rPr>
                <w:rFonts w:ascii="標楷體" w:hAnsi="標楷體" w:hint="eastAsia"/>
                <w:sz w:val="24"/>
                <w:szCs w:val="24"/>
              </w:rPr>
              <w:t>不得充任虛擬資產服務商之負責人或業務人員；如於就任後</w:t>
            </w:r>
            <w:r w:rsidR="008D0799" w:rsidRPr="00127361">
              <w:rPr>
                <w:rFonts w:ascii="標楷體" w:hAnsi="標楷體" w:hint="eastAsia"/>
                <w:sz w:val="24"/>
                <w:szCs w:val="24"/>
              </w:rPr>
              <w:t>始</w:t>
            </w:r>
            <w:r w:rsidR="00775103" w:rsidRPr="00127361">
              <w:rPr>
                <w:rFonts w:ascii="標楷體" w:hAnsi="標楷體" w:hint="eastAsia"/>
                <w:sz w:val="24"/>
                <w:szCs w:val="24"/>
              </w:rPr>
              <w:t>不具備主管機關規定之資格條件者，</w:t>
            </w:r>
            <w:r w:rsidRPr="00127361">
              <w:rPr>
                <w:rFonts w:ascii="標楷體" w:hAnsi="標楷體" w:hint="eastAsia"/>
                <w:sz w:val="24"/>
                <w:szCs w:val="24"/>
              </w:rPr>
              <w:t>應許主管機關解消其職位，爰</w:t>
            </w:r>
            <w:r w:rsidR="00401476" w:rsidRPr="00127361">
              <w:rPr>
                <w:rFonts w:ascii="標楷體" w:hAnsi="標楷體" w:hint="eastAsia"/>
                <w:sz w:val="24"/>
                <w:szCs w:val="24"/>
              </w:rPr>
              <w:t>參考</w:t>
            </w:r>
            <w:r w:rsidR="00C96F88" w:rsidRPr="00127361">
              <w:rPr>
                <w:rFonts w:ascii="標楷體" w:hAnsi="標楷體" w:hint="eastAsia"/>
                <w:sz w:val="24"/>
                <w:szCs w:val="24"/>
              </w:rPr>
              <w:t>銀行法第三十五條之二及保險法第一百三十七條之一</w:t>
            </w:r>
            <w:r w:rsidR="00401476" w:rsidRPr="00127361">
              <w:rPr>
                <w:rFonts w:ascii="標楷體" w:hAnsi="標楷體" w:hint="eastAsia"/>
                <w:sz w:val="24"/>
                <w:szCs w:val="24"/>
              </w:rPr>
              <w:t>規定，</w:t>
            </w:r>
            <w:r w:rsidR="008D0799" w:rsidRPr="00127361">
              <w:rPr>
                <w:rFonts w:ascii="標楷體" w:hAnsi="標楷體" w:hint="eastAsia"/>
                <w:sz w:val="24"/>
                <w:szCs w:val="24"/>
              </w:rPr>
              <w:t>為</w:t>
            </w:r>
            <w:r w:rsidR="007B25A7" w:rsidRPr="00127361">
              <w:rPr>
                <w:rFonts w:ascii="標楷體" w:hAnsi="標楷體" w:hint="eastAsia"/>
                <w:sz w:val="24"/>
                <w:szCs w:val="24"/>
              </w:rPr>
              <w:t>第二項</w:t>
            </w:r>
            <w:r w:rsidR="008D0799" w:rsidRPr="00127361">
              <w:rPr>
                <w:rFonts w:ascii="標楷體" w:hAnsi="標楷體" w:hint="eastAsia"/>
                <w:sz w:val="24"/>
                <w:szCs w:val="24"/>
              </w:rPr>
              <w:t>規定</w:t>
            </w:r>
            <w:r w:rsidR="007B25A7" w:rsidRPr="00127361">
              <w:rPr>
                <w:rFonts w:ascii="標楷體" w:hAnsi="標楷體" w:hint="eastAsia"/>
                <w:sz w:val="24"/>
                <w:szCs w:val="24"/>
              </w:rPr>
              <w:t>。</w:t>
            </w:r>
          </w:p>
          <w:p w14:paraId="5CE4E76B" w14:textId="0F17C9E1" w:rsidR="006F4D91" w:rsidRPr="006F4D91" w:rsidRDefault="006F4D91">
            <w:pPr>
              <w:pStyle w:val="a8"/>
              <w:numPr>
                <w:ilvl w:val="0"/>
                <w:numId w:val="16"/>
              </w:numPr>
              <w:ind w:leftChars="0" w:left="482" w:hanging="482"/>
              <w:jc w:val="both"/>
              <w:rPr>
                <w:rFonts w:ascii="標楷體" w:hAnsi="標楷體"/>
                <w:sz w:val="24"/>
                <w:szCs w:val="24"/>
              </w:rPr>
            </w:pPr>
            <w:r w:rsidRPr="00942734">
              <w:rPr>
                <w:rFonts w:ascii="標楷體" w:hAnsi="標楷體" w:hint="eastAsia"/>
                <w:color w:val="EE0000"/>
                <w:szCs w:val="24"/>
                <w:u w:val="single"/>
              </w:rPr>
              <w:tab/>
            </w:r>
            <w:r w:rsidRPr="006F4D91">
              <w:rPr>
                <w:rFonts w:ascii="標楷體" w:hAnsi="標楷體" w:hint="eastAsia"/>
                <w:color w:val="EE0000"/>
                <w:sz w:val="24"/>
                <w:szCs w:val="24"/>
                <w:u w:val="single"/>
              </w:rPr>
              <w:t>鑑於虛擬資產具有匿名性、移轉速度快、跨境流通性強等特性，易被作為詐欺或洗錢之媒介，為避免有心人士透過虛擬資產服務商之職位，利用職務之便利從事或掩護不法行為，對於曾因虛擬資產而涉犯詐欺、洗錢之罪或違反本法規定之罪，經判決有罪確定，尚未執行、尚未執行完畢，或執行完畢、緩刑期滿或赦免後尚未逾五年者，其行為已嚴重侵</w:t>
            </w:r>
            <w:r w:rsidRPr="006F4D91">
              <w:rPr>
                <w:rFonts w:ascii="標楷體" w:hAnsi="標楷體" w:hint="eastAsia"/>
                <w:color w:val="EE0000"/>
                <w:sz w:val="24"/>
                <w:szCs w:val="24"/>
                <w:u w:val="single"/>
              </w:rPr>
              <w:lastRenderedPageBreak/>
              <w:t>害消費者權益與金融秩序，且難以認列為適任之管理人員，爰於第三項定明曾犯虛擬資產詐欺、洗錢或違反本法規定之罪者，不得擔任虛擬資產服務商之負責人；已充任者，主管機關應予解任。</w:t>
            </w:r>
          </w:p>
        </w:tc>
      </w:tr>
      <w:tr w:rsidR="00127361" w:rsidRPr="00127361" w14:paraId="5EFB6E00" w14:textId="77777777" w:rsidTr="005E6DF5">
        <w:tc>
          <w:tcPr>
            <w:tcW w:w="4390" w:type="dxa"/>
          </w:tcPr>
          <w:p w14:paraId="5D60D656" w14:textId="24EF0826" w:rsidR="00D918C4" w:rsidRPr="00127361" w:rsidRDefault="00DC7BFD" w:rsidP="00D918C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A90237" w:rsidRPr="00127361">
              <w:rPr>
                <w:rFonts w:ascii="標楷體" w:hAnsi="標楷體" w:hint="eastAsia"/>
                <w:sz w:val="24"/>
                <w:szCs w:val="24"/>
              </w:rPr>
              <w:t>十</w:t>
            </w:r>
            <w:r w:rsidR="0008638E" w:rsidRPr="00127361">
              <w:rPr>
                <w:rFonts w:ascii="標楷體" w:hAnsi="標楷體" w:hint="eastAsia"/>
                <w:sz w:val="24"/>
                <w:szCs w:val="24"/>
              </w:rPr>
              <w:t>三</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D918C4" w:rsidRPr="00127361">
              <w:rPr>
                <w:rFonts w:ascii="標楷體" w:hAnsi="標楷體" w:hint="eastAsia"/>
                <w:sz w:val="24"/>
                <w:szCs w:val="24"/>
              </w:rPr>
              <w:t>虛擬資產服務商之對外負債總額，不得超過其淨值之一定倍數；其流動負債總額，不得超過其流動資產總額之一定成數。但金融機構依第</w:t>
            </w:r>
            <w:r w:rsidR="001D176A" w:rsidRPr="00127361">
              <w:rPr>
                <w:rFonts w:ascii="標楷體" w:hAnsi="標楷體" w:hint="eastAsia"/>
                <w:sz w:val="24"/>
                <w:szCs w:val="24"/>
              </w:rPr>
              <w:t>七</w:t>
            </w:r>
            <w:r w:rsidR="00D918C4" w:rsidRPr="00127361">
              <w:rPr>
                <w:rFonts w:ascii="標楷體" w:hAnsi="標楷體" w:hint="eastAsia"/>
                <w:sz w:val="24"/>
                <w:szCs w:val="24"/>
              </w:rPr>
              <w:t>條第</w:t>
            </w:r>
            <w:r w:rsidR="001D176A" w:rsidRPr="00127361">
              <w:rPr>
                <w:rFonts w:ascii="標楷體" w:hAnsi="標楷體" w:hint="eastAsia"/>
                <w:sz w:val="24"/>
                <w:szCs w:val="24"/>
              </w:rPr>
              <w:t>四</w:t>
            </w:r>
            <w:r w:rsidR="00D918C4" w:rsidRPr="00127361">
              <w:rPr>
                <w:rFonts w:ascii="標楷體" w:hAnsi="標楷體" w:hint="eastAsia"/>
                <w:sz w:val="24"/>
                <w:szCs w:val="24"/>
              </w:rPr>
              <w:t>項規定兼營</w:t>
            </w:r>
            <w:r w:rsidR="00133A68" w:rsidRPr="00127361">
              <w:rPr>
                <w:rFonts w:ascii="標楷體" w:hAnsi="標楷體" w:hint="eastAsia"/>
                <w:sz w:val="24"/>
                <w:szCs w:val="24"/>
              </w:rPr>
              <w:t>虛擬資產業務</w:t>
            </w:r>
            <w:r w:rsidR="00D918C4" w:rsidRPr="00127361">
              <w:rPr>
                <w:rFonts w:ascii="標楷體" w:hAnsi="標楷體" w:hint="eastAsia"/>
                <w:sz w:val="24"/>
                <w:szCs w:val="24"/>
              </w:rPr>
              <w:t>者，不</w:t>
            </w:r>
            <w:r w:rsidR="00133A68" w:rsidRPr="00127361">
              <w:rPr>
                <w:rFonts w:ascii="標楷體" w:hAnsi="標楷體" w:hint="eastAsia"/>
                <w:sz w:val="24"/>
                <w:szCs w:val="24"/>
              </w:rPr>
              <w:t>適用之</w:t>
            </w:r>
            <w:r w:rsidR="00D918C4" w:rsidRPr="00127361">
              <w:rPr>
                <w:rFonts w:ascii="標楷體" w:hAnsi="標楷體" w:hint="eastAsia"/>
                <w:sz w:val="24"/>
                <w:szCs w:val="24"/>
              </w:rPr>
              <w:t>。</w:t>
            </w:r>
          </w:p>
          <w:p w14:paraId="57A93D0B" w14:textId="0118694F" w:rsidR="00DC7BFD" w:rsidRPr="00127361" w:rsidRDefault="00D918C4" w:rsidP="00D918C4">
            <w:pPr>
              <w:ind w:left="240" w:hangingChars="100" w:hanging="240"/>
              <w:jc w:val="both"/>
              <w:rPr>
                <w:rFonts w:ascii="標楷體" w:hAnsi="標楷體"/>
                <w:sz w:val="24"/>
                <w:szCs w:val="24"/>
              </w:rPr>
            </w:pPr>
            <w:r w:rsidRPr="00127361">
              <w:rPr>
                <w:rFonts w:ascii="標楷體" w:hAnsi="標楷體" w:hint="eastAsia"/>
                <w:sz w:val="24"/>
                <w:szCs w:val="24"/>
              </w:rPr>
              <w:t xml:space="preserve">　　　前項一定倍數及成數，由主管機關定之</w:t>
            </w:r>
            <w:r w:rsidR="00DC7BFD" w:rsidRPr="00127361">
              <w:rPr>
                <w:rFonts w:ascii="標楷體" w:hAnsi="標楷體" w:hint="eastAsia"/>
                <w:sz w:val="24"/>
                <w:szCs w:val="24"/>
              </w:rPr>
              <w:t>。</w:t>
            </w:r>
          </w:p>
        </w:tc>
        <w:tc>
          <w:tcPr>
            <w:tcW w:w="4394" w:type="dxa"/>
          </w:tcPr>
          <w:p w14:paraId="01FDD68F" w14:textId="09F73E99" w:rsidR="00DC7BFD" w:rsidRPr="00127361" w:rsidRDefault="00312537">
            <w:pPr>
              <w:pStyle w:val="a8"/>
              <w:numPr>
                <w:ilvl w:val="0"/>
                <w:numId w:val="26"/>
              </w:numPr>
              <w:ind w:leftChars="0" w:left="482" w:hanging="482"/>
              <w:jc w:val="both"/>
              <w:rPr>
                <w:rFonts w:ascii="標楷體" w:hAnsi="標楷體"/>
                <w:sz w:val="24"/>
                <w:szCs w:val="24"/>
              </w:rPr>
            </w:pPr>
            <w:r w:rsidRPr="00127361">
              <w:rPr>
                <w:rFonts w:ascii="標楷體" w:hAnsi="標楷體" w:hint="eastAsia"/>
                <w:sz w:val="24"/>
                <w:szCs w:val="24"/>
              </w:rPr>
              <w:t>為確保虛擬資產服務商財務健全，虛擬資產服務商應符合一定之財務審慎要求</w:t>
            </w:r>
            <w:r w:rsidR="00133A68" w:rsidRPr="00127361">
              <w:rPr>
                <w:rFonts w:ascii="標楷體" w:hAnsi="標楷體" w:hint="eastAsia"/>
                <w:sz w:val="24"/>
                <w:szCs w:val="24"/>
              </w:rPr>
              <w:t>，</w:t>
            </w:r>
            <w:r w:rsidR="00F87084" w:rsidRPr="00127361">
              <w:rPr>
                <w:rFonts w:ascii="標楷體" w:hAnsi="標楷體" w:hint="eastAsia"/>
                <w:sz w:val="24"/>
                <w:szCs w:val="24"/>
              </w:rPr>
              <w:t>爰</w:t>
            </w:r>
            <w:r w:rsidR="00FF2671" w:rsidRPr="00127361">
              <w:rPr>
                <w:rFonts w:ascii="標楷體" w:hAnsi="標楷體" w:hint="eastAsia"/>
                <w:sz w:val="24"/>
                <w:szCs w:val="24"/>
              </w:rPr>
              <w:t>參考</w:t>
            </w:r>
            <w:r w:rsidR="00DC7BFD" w:rsidRPr="00127361">
              <w:rPr>
                <w:rFonts w:ascii="標楷體" w:hAnsi="標楷體" w:hint="eastAsia"/>
                <w:sz w:val="24"/>
                <w:szCs w:val="24"/>
              </w:rPr>
              <w:t>證券交易法第四十九條</w:t>
            </w:r>
            <w:r w:rsidR="00FF2671" w:rsidRPr="00127361">
              <w:rPr>
                <w:rFonts w:ascii="標楷體" w:hAnsi="標楷體" w:hint="eastAsia"/>
                <w:sz w:val="24"/>
                <w:szCs w:val="24"/>
              </w:rPr>
              <w:t>規定</w:t>
            </w:r>
            <w:r w:rsidR="00F87084" w:rsidRPr="00127361">
              <w:rPr>
                <w:rFonts w:ascii="標楷體" w:hAnsi="標楷體" w:hint="eastAsia"/>
                <w:sz w:val="24"/>
                <w:szCs w:val="24"/>
              </w:rPr>
              <w:t>，</w:t>
            </w:r>
            <w:r w:rsidR="00133A68" w:rsidRPr="00127361">
              <w:rPr>
                <w:rFonts w:ascii="標楷體" w:hAnsi="標楷體" w:hint="eastAsia"/>
                <w:sz w:val="24"/>
                <w:szCs w:val="24"/>
              </w:rPr>
              <w:t>為</w:t>
            </w:r>
            <w:r w:rsidRPr="00127361">
              <w:rPr>
                <w:rFonts w:ascii="標楷體" w:hAnsi="標楷體" w:hint="eastAsia"/>
                <w:sz w:val="24"/>
                <w:szCs w:val="24"/>
              </w:rPr>
              <w:t>第一項</w:t>
            </w:r>
            <w:r w:rsidR="00133A68" w:rsidRPr="00127361">
              <w:rPr>
                <w:rFonts w:ascii="標楷體" w:hAnsi="標楷體" w:hint="eastAsia"/>
                <w:sz w:val="24"/>
                <w:szCs w:val="24"/>
              </w:rPr>
              <w:t>本文規</w:t>
            </w:r>
            <w:r w:rsidR="00C91511" w:rsidRPr="00127361">
              <w:rPr>
                <w:rFonts w:ascii="標楷體" w:hAnsi="標楷體" w:hint="eastAsia"/>
                <w:sz w:val="24"/>
                <w:szCs w:val="24"/>
              </w:rPr>
              <w:t>定</w:t>
            </w:r>
            <w:r w:rsidR="00F87084" w:rsidRPr="00127361">
              <w:rPr>
                <w:rFonts w:ascii="標楷體" w:hAnsi="標楷體" w:hint="eastAsia"/>
                <w:sz w:val="24"/>
                <w:szCs w:val="24"/>
              </w:rPr>
              <w:t>，並</w:t>
            </w:r>
            <w:r w:rsidRPr="00127361">
              <w:rPr>
                <w:rFonts w:ascii="標楷體" w:hAnsi="標楷體" w:hint="eastAsia"/>
                <w:sz w:val="24"/>
                <w:szCs w:val="24"/>
              </w:rPr>
              <w:t>於第二項</w:t>
            </w:r>
            <w:r w:rsidR="00F87084" w:rsidRPr="00127361">
              <w:rPr>
                <w:rFonts w:ascii="標楷體" w:hAnsi="標楷體" w:hint="eastAsia"/>
                <w:sz w:val="24"/>
                <w:szCs w:val="24"/>
              </w:rPr>
              <w:t>授權主管機關</w:t>
            </w:r>
            <w:r w:rsidR="00B8585E" w:rsidRPr="00127361">
              <w:rPr>
                <w:rFonts w:ascii="標楷體" w:hAnsi="標楷體" w:hint="eastAsia"/>
                <w:sz w:val="24"/>
                <w:szCs w:val="24"/>
              </w:rPr>
              <w:t>訂</w:t>
            </w:r>
            <w:r w:rsidR="00F87084" w:rsidRPr="00127361">
              <w:rPr>
                <w:rFonts w:ascii="標楷體" w:hAnsi="標楷體" w:hint="eastAsia"/>
                <w:sz w:val="24"/>
                <w:szCs w:val="24"/>
              </w:rPr>
              <w:t>定具體規範</w:t>
            </w:r>
            <w:r w:rsidR="00FF2671" w:rsidRPr="00127361">
              <w:rPr>
                <w:rFonts w:ascii="標楷體" w:hAnsi="標楷體" w:hint="eastAsia"/>
                <w:sz w:val="24"/>
                <w:szCs w:val="24"/>
              </w:rPr>
              <w:t>。</w:t>
            </w:r>
          </w:p>
          <w:p w14:paraId="1297A757" w14:textId="27A6D63F" w:rsidR="005F59A7" w:rsidRPr="00127361" w:rsidRDefault="005F59A7">
            <w:pPr>
              <w:pStyle w:val="a8"/>
              <w:numPr>
                <w:ilvl w:val="0"/>
                <w:numId w:val="26"/>
              </w:numPr>
              <w:ind w:leftChars="0" w:left="482" w:hanging="482"/>
              <w:jc w:val="both"/>
              <w:rPr>
                <w:rFonts w:ascii="標楷體" w:hAnsi="標楷體"/>
                <w:sz w:val="24"/>
                <w:szCs w:val="24"/>
              </w:rPr>
            </w:pPr>
            <w:r w:rsidRPr="00127361">
              <w:rPr>
                <w:rFonts w:ascii="標楷體" w:hAnsi="標楷體" w:hint="eastAsia"/>
                <w:sz w:val="24"/>
                <w:szCs w:val="24"/>
              </w:rPr>
              <w:t>考量</w:t>
            </w:r>
            <w:r w:rsidR="00133A68" w:rsidRPr="00127361">
              <w:rPr>
                <w:rFonts w:ascii="標楷體" w:hAnsi="標楷體" w:hint="eastAsia"/>
                <w:sz w:val="24"/>
                <w:szCs w:val="24"/>
              </w:rPr>
              <w:t>各</w:t>
            </w:r>
            <w:r w:rsidRPr="00127361">
              <w:rPr>
                <w:rFonts w:ascii="標楷體" w:hAnsi="標楷體" w:hint="eastAsia"/>
                <w:sz w:val="24"/>
                <w:szCs w:val="24"/>
              </w:rPr>
              <w:t>金融機構</w:t>
            </w:r>
            <w:r w:rsidR="00133A68" w:rsidRPr="00127361">
              <w:rPr>
                <w:rFonts w:ascii="標楷體" w:hAnsi="標楷體" w:hint="eastAsia"/>
                <w:sz w:val="24"/>
                <w:szCs w:val="24"/>
              </w:rPr>
              <w:t>所適用之業管法規已就財務事項定有相關規範，並</w:t>
            </w:r>
            <w:r w:rsidRPr="00127361">
              <w:rPr>
                <w:rFonts w:ascii="標楷體" w:hAnsi="標楷體" w:hint="eastAsia"/>
                <w:sz w:val="24"/>
                <w:szCs w:val="24"/>
              </w:rPr>
              <w:t>受高度監理，爰</w:t>
            </w:r>
            <w:r w:rsidR="00855327" w:rsidRPr="00127361">
              <w:rPr>
                <w:rFonts w:ascii="標楷體" w:hAnsi="標楷體" w:hint="eastAsia"/>
                <w:sz w:val="24"/>
                <w:szCs w:val="24"/>
              </w:rPr>
              <w:t>於第一項但書</w:t>
            </w:r>
            <w:r w:rsidR="00C91511" w:rsidRPr="00127361">
              <w:rPr>
                <w:rFonts w:ascii="標楷體" w:hAnsi="標楷體" w:hint="eastAsia"/>
                <w:sz w:val="24"/>
                <w:szCs w:val="24"/>
              </w:rPr>
              <w:t>定明</w:t>
            </w:r>
            <w:r w:rsidR="00855327" w:rsidRPr="00127361">
              <w:rPr>
                <w:rFonts w:ascii="標楷體" w:hAnsi="標楷體" w:hint="eastAsia"/>
                <w:sz w:val="24"/>
                <w:szCs w:val="24"/>
              </w:rPr>
              <w:t>兼營虛擬資產業務之金融機構</w:t>
            </w:r>
            <w:r w:rsidR="00133A68" w:rsidRPr="00127361">
              <w:rPr>
                <w:rFonts w:ascii="標楷體" w:hAnsi="標楷體" w:hint="eastAsia"/>
                <w:sz w:val="24"/>
                <w:szCs w:val="24"/>
              </w:rPr>
              <w:t>不適用該項本文規定</w:t>
            </w:r>
            <w:r w:rsidRPr="00127361">
              <w:rPr>
                <w:rFonts w:ascii="標楷體" w:hAnsi="標楷體" w:hint="eastAsia"/>
                <w:sz w:val="24"/>
                <w:szCs w:val="24"/>
              </w:rPr>
              <w:t>。</w:t>
            </w:r>
          </w:p>
        </w:tc>
      </w:tr>
      <w:tr w:rsidR="00127361" w:rsidRPr="00127361" w14:paraId="7BA71762" w14:textId="77777777" w:rsidTr="005E6DF5">
        <w:tc>
          <w:tcPr>
            <w:tcW w:w="4390" w:type="dxa"/>
          </w:tcPr>
          <w:p w14:paraId="594D9FF1" w14:textId="4D4A2B54" w:rsidR="003B5FCE" w:rsidRPr="00127361" w:rsidRDefault="0060094F"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四</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5819DB" w:rsidRPr="00127361">
              <w:rPr>
                <w:rFonts w:ascii="標楷體" w:hAnsi="標楷體" w:hint="eastAsia"/>
                <w:sz w:val="24"/>
                <w:szCs w:val="24"/>
              </w:rPr>
              <w:t>虛擬資產服務商應建立內部控制及稽核制度；其</w:t>
            </w:r>
            <w:r w:rsidR="00032FB3" w:rsidRPr="00127361">
              <w:rPr>
                <w:rFonts w:hint="eastAsia"/>
                <w:sz w:val="24"/>
                <w:szCs w:val="24"/>
              </w:rPr>
              <w:t>目的、原則、政策、作業程序及其他應遵行事項之</w:t>
            </w:r>
            <w:r w:rsidR="000E5A61" w:rsidRPr="00127361">
              <w:rPr>
                <w:rFonts w:hint="eastAsia"/>
                <w:sz w:val="24"/>
                <w:szCs w:val="24"/>
              </w:rPr>
              <w:t>準則</w:t>
            </w:r>
            <w:r w:rsidR="004C3776" w:rsidRPr="00127361">
              <w:rPr>
                <w:rFonts w:ascii="標楷體" w:hAnsi="標楷體" w:hint="eastAsia"/>
                <w:sz w:val="24"/>
                <w:szCs w:val="24"/>
              </w:rPr>
              <w:t>，</w:t>
            </w:r>
            <w:r w:rsidR="005819DB" w:rsidRPr="00127361">
              <w:rPr>
                <w:rFonts w:ascii="標楷體" w:hAnsi="標楷體" w:hint="eastAsia"/>
                <w:sz w:val="24"/>
                <w:szCs w:val="24"/>
              </w:rPr>
              <w:t>由主管機關定之。</w:t>
            </w:r>
          </w:p>
          <w:p w14:paraId="7E1F8147" w14:textId="54A1EC51" w:rsidR="009640E6" w:rsidRPr="00127361" w:rsidRDefault="00F46C82" w:rsidP="00A157AC">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0F0E37" w:rsidRPr="00127361">
              <w:rPr>
                <w:rFonts w:ascii="標楷體" w:hAnsi="標楷體" w:hint="eastAsia"/>
                <w:sz w:val="24"/>
                <w:szCs w:val="24"/>
              </w:rPr>
              <w:t>虛擬</w:t>
            </w:r>
            <w:r w:rsidR="00DA619B" w:rsidRPr="00127361">
              <w:rPr>
                <w:rFonts w:ascii="標楷體" w:hAnsi="標楷體" w:hint="eastAsia"/>
                <w:sz w:val="24"/>
                <w:szCs w:val="24"/>
              </w:rPr>
              <w:t>資產服務商應建立資通系統之安全管理制度、營運資訊之管理及保密政策、營運持續性政策，並採取適當措施</w:t>
            </w:r>
            <w:r w:rsidR="009069A5" w:rsidRPr="00127361">
              <w:rPr>
                <w:rFonts w:ascii="標楷體" w:hAnsi="標楷體" w:hint="eastAsia"/>
                <w:sz w:val="24"/>
                <w:szCs w:val="24"/>
              </w:rPr>
              <w:t>及</w:t>
            </w:r>
            <w:r w:rsidR="00DA619B" w:rsidRPr="00127361">
              <w:rPr>
                <w:rFonts w:ascii="標楷體" w:hAnsi="標楷體" w:hint="eastAsia"/>
                <w:sz w:val="24"/>
                <w:szCs w:val="24"/>
              </w:rPr>
              <w:t>程序；其辦法，由主管機關定之</w:t>
            </w:r>
            <w:r w:rsidR="006F4D91">
              <w:rPr>
                <w:rFonts w:ascii="標楷體" w:hAnsi="標楷體" w:hint="eastAsia"/>
                <w:sz w:val="24"/>
                <w:szCs w:val="24"/>
              </w:rPr>
              <w:t>，</w:t>
            </w:r>
            <w:r w:rsidR="006F4D91" w:rsidRPr="006F4D91">
              <w:rPr>
                <w:rFonts w:ascii="標楷體" w:hAnsi="標楷體" w:hint="eastAsia"/>
                <w:color w:val="EE0000"/>
                <w:sz w:val="24"/>
                <w:szCs w:val="24"/>
                <w:u w:val="single"/>
              </w:rPr>
              <w:t>必要時得會商數位發展部或有關機關。</w:t>
            </w:r>
          </w:p>
        </w:tc>
        <w:tc>
          <w:tcPr>
            <w:tcW w:w="4394" w:type="dxa"/>
          </w:tcPr>
          <w:p w14:paraId="477A060A" w14:textId="6D8B5C07" w:rsidR="003B5FCE" w:rsidRPr="00127361" w:rsidRDefault="00312537">
            <w:pPr>
              <w:pStyle w:val="a8"/>
              <w:numPr>
                <w:ilvl w:val="0"/>
                <w:numId w:val="27"/>
              </w:numPr>
              <w:ind w:leftChars="0"/>
              <w:jc w:val="both"/>
              <w:rPr>
                <w:rFonts w:ascii="標楷體" w:hAnsi="標楷體"/>
                <w:sz w:val="24"/>
                <w:szCs w:val="24"/>
              </w:rPr>
            </w:pPr>
            <w:r w:rsidRPr="00127361">
              <w:rPr>
                <w:rFonts w:ascii="標楷體" w:hAnsi="標楷體" w:hint="eastAsia"/>
                <w:sz w:val="24"/>
                <w:szCs w:val="24"/>
              </w:rPr>
              <w:t>虛擬資產服務商</w:t>
            </w:r>
            <w:bookmarkStart w:id="27" w:name="_Hlk190700644"/>
            <w:r w:rsidRPr="00127361">
              <w:rPr>
                <w:rFonts w:ascii="標楷體" w:hAnsi="標楷體" w:hint="eastAsia"/>
                <w:sz w:val="24"/>
                <w:szCs w:val="24"/>
              </w:rPr>
              <w:t>應</w:t>
            </w:r>
            <w:r w:rsidR="009069A5" w:rsidRPr="00127361">
              <w:rPr>
                <w:rFonts w:ascii="標楷體" w:hAnsi="標楷體" w:hint="eastAsia"/>
                <w:sz w:val="24"/>
                <w:szCs w:val="24"/>
              </w:rPr>
              <w:t>依主管機關訂定之準則</w:t>
            </w:r>
            <w:r w:rsidRPr="00127361">
              <w:rPr>
                <w:rFonts w:ascii="標楷體" w:hAnsi="標楷體" w:hint="eastAsia"/>
                <w:sz w:val="24"/>
                <w:szCs w:val="24"/>
              </w:rPr>
              <w:t>建立與維持有效與健全</w:t>
            </w:r>
            <w:r w:rsidR="009069A5" w:rsidRPr="00127361">
              <w:rPr>
                <w:rFonts w:ascii="標楷體" w:hAnsi="標楷體" w:hint="eastAsia"/>
                <w:sz w:val="24"/>
                <w:szCs w:val="24"/>
              </w:rPr>
              <w:t>之</w:t>
            </w:r>
            <w:r w:rsidRPr="00127361">
              <w:rPr>
                <w:rFonts w:ascii="標楷體" w:hAnsi="標楷體" w:hint="eastAsia"/>
                <w:sz w:val="24"/>
                <w:szCs w:val="24"/>
              </w:rPr>
              <w:t>內部控制及稽核制度，以控管其業務相關風險與遵循相關法令</w:t>
            </w:r>
            <w:bookmarkEnd w:id="27"/>
            <w:r w:rsidR="009069A5" w:rsidRPr="00127361">
              <w:rPr>
                <w:rFonts w:ascii="標楷體" w:hAnsi="標楷體" w:hint="eastAsia"/>
                <w:sz w:val="24"/>
                <w:szCs w:val="24"/>
              </w:rPr>
              <w:t>，</w:t>
            </w:r>
            <w:r w:rsidR="00F87084" w:rsidRPr="00127361">
              <w:rPr>
                <w:rFonts w:ascii="標楷體" w:hAnsi="標楷體" w:hint="eastAsia"/>
                <w:sz w:val="24"/>
                <w:szCs w:val="24"/>
              </w:rPr>
              <w:t>爰</w:t>
            </w:r>
            <w:r w:rsidR="009069A5" w:rsidRPr="00127361">
              <w:rPr>
                <w:rFonts w:ascii="標楷體" w:hAnsi="標楷體" w:hint="eastAsia"/>
                <w:sz w:val="24"/>
                <w:szCs w:val="24"/>
              </w:rPr>
              <w:t>為</w:t>
            </w:r>
            <w:r w:rsidRPr="00127361">
              <w:rPr>
                <w:rFonts w:ascii="標楷體" w:hAnsi="標楷體" w:hint="eastAsia"/>
                <w:sz w:val="24"/>
                <w:szCs w:val="24"/>
              </w:rPr>
              <w:t>第一項</w:t>
            </w:r>
            <w:r w:rsidR="009069A5" w:rsidRPr="00127361">
              <w:rPr>
                <w:rFonts w:ascii="標楷體" w:hAnsi="標楷體" w:hint="eastAsia"/>
                <w:sz w:val="24"/>
                <w:szCs w:val="24"/>
              </w:rPr>
              <w:t>規</w:t>
            </w:r>
            <w:r w:rsidR="00C91511" w:rsidRPr="00127361">
              <w:rPr>
                <w:rFonts w:ascii="標楷體" w:hAnsi="標楷體" w:hint="eastAsia"/>
                <w:sz w:val="24"/>
                <w:szCs w:val="24"/>
              </w:rPr>
              <w:t>定</w:t>
            </w:r>
            <w:r w:rsidR="003B5FCE" w:rsidRPr="00127361">
              <w:rPr>
                <w:rFonts w:ascii="標楷體" w:hAnsi="標楷體" w:hint="eastAsia"/>
                <w:sz w:val="24"/>
                <w:szCs w:val="24"/>
              </w:rPr>
              <w:t>。</w:t>
            </w:r>
          </w:p>
          <w:p w14:paraId="19AF784E" w14:textId="707B0C28" w:rsidR="0066644D" w:rsidRPr="00127361" w:rsidRDefault="003B5FCE">
            <w:pPr>
              <w:pStyle w:val="a8"/>
              <w:numPr>
                <w:ilvl w:val="0"/>
                <w:numId w:val="27"/>
              </w:numPr>
              <w:ind w:leftChars="0"/>
              <w:jc w:val="both"/>
              <w:rPr>
                <w:rFonts w:ascii="標楷體" w:hAnsi="標楷體"/>
                <w:sz w:val="24"/>
                <w:szCs w:val="24"/>
              </w:rPr>
            </w:pPr>
            <w:r w:rsidRPr="00127361">
              <w:rPr>
                <w:rFonts w:ascii="標楷體" w:hAnsi="標楷體" w:hint="eastAsia"/>
                <w:sz w:val="24"/>
                <w:szCs w:val="24"/>
              </w:rPr>
              <w:t>虛擬資產服務商應</w:t>
            </w:r>
            <w:r w:rsidR="009069A5" w:rsidRPr="00127361">
              <w:rPr>
                <w:rFonts w:ascii="標楷體" w:hAnsi="標楷體" w:hint="eastAsia"/>
                <w:sz w:val="24"/>
                <w:szCs w:val="24"/>
              </w:rPr>
              <w:t>依主管機關訂定之辦法</w:t>
            </w:r>
            <w:r w:rsidRPr="00127361">
              <w:rPr>
                <w:rFonts w:ascii="標楷體" w:hAnsi="標楷體" w:hint="eastAsia"/>
                <w:sz w:val="24"/>
                <w:szCs w:val="24"/>
              </w:rPr>
              <w:t>建立穩定與安全之資</w:t>
            </w:r>
            <w:r w:rsidR="00F747A0" w:rsidRPr="00127361">
              <w:rPr>
                <w:rFonts w:ascii="標楷體" w:hAnsi="標楷體" w:hint="eastAsia"/>
                <w:sz w:val="24"/>
                <w:szCs w:val="24"/>
              </w:rPr>
              <w:t>通</w:t>
            </w:r>
            <w:r w:rsidRPr="00127361">
              <w:rPr>
                <w:rFonts w:ascii="標楷體" w:hAnsi="標楷體" w:hint="eastAsia"/>
                <w:sz w:val="24"/>
                <w:szCs w:val="24"/>
              </w:rPr>
              <w:t>系統</w:t>
            </w:r>
            <w:r w:rsidR="00F747A0" w:rsidRPr="00127361">
              <w:rPr>
                <w:rFonts w:ascii="標楷體" w:hAnsi="標楷體" w:hint="eastAsia"/>
                <w:sz w:val="24"/>
                <w:szCs w:val="24"/>
              </w:rPr>
              <w:t>安全管理制度</w:t>
            </w:r>
            <w:r w:rsidRPr="00127361">
              <w:rPr>
                <w:rFonts w:ascii="標楷體" w:hAnsi="標楷體" w:hint="eastAsia"/>
                <w:sz w:val="24"/>
                <w:szCs w:val="24"/>
              </w:rPr>
              <w:t>以確保其資通安全</w:t>
            </w:r>
            <w:r w:rsidR="00F747A0" w:rsidRPr="00127361">
              <w:rPr>
                <w:rFonts w:ascii="標楷體" w:hAnsi="標楷體" w:hint="eastAsia"/>
                <w:sz w:val="24"/>
                <w:szCs w:val="24"/>
              </w:rPr>
              <w:t>，</w:t>
            </w:r>
            <w:r w:rsidR="009069A5" w:rsidRPr="00127361">
              <w:rPr>
                <w:rFonts w:ascii="標楷體" w:hAnsi="標楷體" w:hint="eastAsia"/>
                <w:sz w:val="24"/>
                <w:szCs w:val="24"/>
              </w:rPr>
              <w:t>及</w:t>
            </w:r>
            <w:r w:rsidR="00F747A0" w:rsidRPr="00127361">
              <w:rPr>
                <w:rFonts w:ascii="標楷體" w:hAnsi="標楷體" w:hint="eastAsia"/>
                <w:sz w:val="24"/>
                <w:szCs w:val="24"/>
              </w:rPr>
              <w:t>訂定營運持續性政策以確保其持續營運，並對營運相關資訊設置管理及保密政策</w:t>
            </w:r>
            <w:r w:rsidR="009069A5" w:rsidRPr="00127361">
              <w:rPr>
                <w:rFonts w:ascii="標楷體" w:hAnsi="標楷體" w:hint="eastAsia"/>
                <w:sz w:val="24"/>
                <w:szCs w:val="24"/>
              </w:rPr>
              <w:t>，</w:t>
            </w:r>
            <w:r w:rsidRPr="00127361">
              <w:rPr>
                <w:rFonts w:ascii="標楷體" w:hAnsi="標楷體" w:hint="eastAsia"/>
                <w:sz w:val="24"/>
                <w:szCs w:val="24"/>
              </w:rPr>
              <w:t>爰</w:t>
            </w:r>
            <w:r w:rsidR="00F87084" w:rsidRPr="00127361">
              <w:rPr>
                <w:rFonts w:ascii="標楷體" w:hAnsi="標楷體" w:hint="eastAsia"/>
                <w:sz w:val="24"/>
                <w:szCs w:val="24"/>
              </w:rPr>
              <w:t>參考</w:t>
            </w:r>
            <w:r w:rsidR="00C663DF" w:rsidRPr="00127361">
              <w:rPr>
                <w:rFonts w:ascii="標楷體" w:hAnsi="標楷體" w:hint="eastAsia"/>
                <w:sz w:val="24"/>
                <w:szCs w:val="24"/>
              </w:rPr>
              <w:t>IOSCO最終報告</w:t>
            </w:r>
            <w:r w:rsidR="001E4FE8" w:rsidRPr="00127361">
              <w:rPr>
                <w:rFonts w:ascii="標楷體" w:hAnsi="標楷體" w:hint="eastAsia"/>
                <w:sz w:val="24"/>
                <w:szCs w:val="24"/>
              </w:rPr>
              <w:t>之</w:t>
            </w:r>
            <w:r w:rsidR="00075D73" w:rsidRPr="00127361">
              <w:rPr>
                <w:rFonts w:ascii="標楷體" w:hAnsi="標楷體" w:hint="eastAsia"/>
                <w:sz w:val="24"/>
                <w:szCs w:val="24"/>
              </w:rPr>
              <w:t>建議十七、歐盟MiCA規則第六十八條第七項、日本支付服務法第六十三條之八、日本關於加密資產交換業者之內閣府令第十三條及香港適用於虛擬資產交易平台營運者的指引第12.3條等</w:t>
            </w:r>
            <w:r w:rsidR="00F87084" w:rsidRPr="00127361">
              <w:rPr>
                <w:rFonts w:ascii="標楷體" w:hAnsi="標楷體" w:hint="eastAsia"/>
                <w:sz w:val="24"/>
                <w:szCs w:val="24"/>
              </w:rPr>
              <w:t>規定，</w:t>
            </w:r>
            <w:r w:rsidR="009069A5" w:rsidRPr="00127361">
              <w:rPr>
                <w:rFonts w:ascii="標楷體" w:hAnsi="標楷體" w:hint="eastAsia"/>
                <w:sz w:val="24"/>
                <w:szCs w:val="24"/>
              </w:rPr>
              <w:t>為</w:t>
            </w:r>
            <w:r w:rsidR="00312537" w:rsidRPr="00127361">
              <w:rPr>
                <w:rFonts w:ascii="標楷體" w:hAnsi="標楷體" w:hint="eastAsia"/>
                <w:sz w:val="24"/>
                <w:szCs w:val="24"/>
              </w:rPr>
              <w:t>第二項</w:t>
            </w:r>
            <w:r w:rsidR="009069A5" w:rsidRPr="00127361">
              <w:rPr>
                <w:rFonts w:ascii="標楷體" w:hAnsi="標楷體" w:hint="eastAsia"/>
                <w:sz w:val="24"/>
                <w:szCs w:val="24"/>
              </w:rPr>
              <w:t>規</w:t>
            </w:r>
            <w:r w:rsidR="00C91511" w:rsidRPr="00127361">
              <w:rPr>
                <w:rFonts w:ascii="標楷體" w:hAnsi="標楷體" w:hint="eastAsia"/>
                <w:sz w:val="24"/>
                <w:szCs w:val="24"/>
              </w:rPr>
              <w:t>定</w:t>
            </w:r>
            <w:r w:rsidR="0043671D" w:rsidRPr="00127361">
              <w:rPr>
                <w:rFonts w:ascii="標楷體" w:hAnsi="標楷體" w:hint="eastAsia"/>
                <w:sz w:val="24"/>
                <w:szCs w:val="24"/>
              </w:rPr>
              <w:t>。</w:t>
            </w:r>
            <w:r w:rsidR="006F4D91" w:rsidRPr="006F4D91">
              <w:rPr>
                <w:rFonts w:ascii="標楷體" w:hAnsi="標楷體" w:hint="eastAsia"/>
                <w:color w:val="EE0000"/>
                <w:sz w:val="24"/>
                <w:szCs w:val="24"/>
                <w:u w:val="single"/>
              </w:rPr>
              <w:t>另考量數位發展部就資通安全政策、制度及技術面向具專業權責，為利相關辦法之訂定更臻周延，爰明定主管機關於必要時，得會</w:t>
            </w:r>
            <w:r w:rsidR="006F4D91" w:rsidRPr="006F4D91">
              <w:rPr>
                <w:rFonts w:ascii="標楷體" w:hAnsi="標楷體" w:hint="eastAsia"/>
                <w:color w:val="EE0000"/>
                <w:sz w:val="24"/>
                <w:szCs w:val="24"/>
                <w:u w:val="single"/>
              </w:rPr>
              <w:lastRenderedPageBreak/>
              <w:t>商數位發展部或有關機關。</w:t>
            </w:r>
          </w:p>
        </w:tc>
      </w:tr>
      <w:tr w:rsidR="00127361" w:rsidRPr="00127361" w14:paraId="2037CC59" w14:textId="77777777" w:rsidTr="005E6DF5">
        <w:tc>
          <w:tcPr>
            <w:tcW w:w="4390" w:type="dxa"/>
          </w:tcPr>
          <w:p w14:paraId="575F95A2" w14:textId="77777777" w:rsidR="005819DB" w:rsidRDefault="00F45D31"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74229F" w:rsidRPr="00127361">
              <w:rPr>
                <w:rFonts w:ascii="標楷體" w:hAnsi="標楷體" w:hint="eastAsia"/>
                <w:sz w:val="24"/>
                <w:szCs w:val="24"/>
              </w:rPr>
              <w:t>十</w:t>
            </w:r>
            <w:r w:rsidR="0008638E" w:rsidRPr="00127361">
              <w:rPr>
                <w:rFonts w:ascii="標楷體" w:hAnsi="標楷體" w:hint="eastAsia"/>
                <w:sz w:val="24"/>
                <w:szCs w:val="24"/>
              </w:rPr>
              <w:t>五</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5819DB" w:rsidRPr="00127361">
              <w:rPr>
                <w:rFonts w:ascii="標楷體" w:hAnsi="標楷體" w:hint="eastAsia"/>
                <w:sz w:val="24"/>
                <w:szCs w:val="24"/>
              </w:rPr>
              <w:t>虛擬資產服務商作業委託他人處理者，其對委託事項範圍、客戶權益保障、風險管理及內部控制原則，應訂定內部作業制度及程序；其辦法，由主管機關定之。</w:t>
            </w:r>
          </w:p>
          <w:p w14:paraId="0AEF2CD6" w14:textId="7C236112" w:rsidR="006F4D91" w:rsidRPr="006F4D91" w:rsidRDefault="006F4D91" w:rsidP="006F4D91">
            <w:pPr>
              <w:ind w:left="240" w:hangingChars="100" w:hanging="240"/>
              <w:jc w:val="both"/>
              <w:rPr>
                <w:rFonts w:ascii="標楷體" w:hAnsi="標楷體"/>
                <w:sz w:val="24"/>
                <w:szCs w:val="24"/>
              </w:rPr>
            </w:pPr>
            <w:r w:rsidRPr="006F4D91">
              <w:rPr>
                <w:rFonts w:ascii="標楷體" w:hAnsi="標楷體" w:hint="eastAsia"/>
                <w:color w:val="FF0000"/>
                <w:sz w:val="24"/>
                <w:szCs w:val="24"/>
              </w:rPr>
              <w:t xml:space="preserve">　　　</w:t>
            </w:r>
            <w:r w:rsidRPr="006F4D91">
              <w:rPr>
                <w:rFonts w:ascii="標楷體" w:hAnsi="標楷體" w:hint="eastAsia"/>
                <w:color w:val="FF0000"/>
                <w:sz w:val="24"/>
                <w:szCs w:val="24"/>
                <w:u w:val="single"/>
              </w:rPr>
              <w:t>虛擬資產服務商作業委託他人處理者，如因受委託機構或其受僱人之故意或過失致客戶權益受損，仍應對客戶依法負同一責任</w:t>
            </w:r>
            <w:r>
              <w:rPr>
                <w:rFonts w:ascii="標楷體" w:hAnsi="標楷體" w:hint="eastAsia"/>
                <w:color w:val="FF0000"/>
                <w:sz w:val="24"/>
                <w:szCs w:val="24"/>
                <w:u w:val="single"/>
              </w:rPr>
              <w:t>。</w:t>
            </w:r>
          </w:p>
        </w:tc>
        <w:tc>
          <w:tcPr>
            <w:tcW w:w="4394" w:type="dxa"/>
          </w:tcPr>
          <w:p w14:paraId="1497D7A0" w14:textId="008F6BBF" w:rsidR="00F45D31" w:rsidRPr="00127361" w:rsidRDefault="00411DD3" w:rsidP="00852C14">
            <w:pPr>
              <w:jc w:val="both"/>
              <w:rPr>
                <w:rFonts w:ascii="標楷體" w:hAnsi="標楷體"/>
                <w:sz w:val="24"/>
                <w:szCs w:val="24"/>
              </w:rPr>
            </w:pPr>
            <w:r w:rsidRPr="00127361">
              <w:rPr>
                <w:rFonts w:ascii="標楷體" w:hAnsi="標楷體" w:hint="eastAsia"/>
                <w:sz w:val="24"/>
                <w:szCs w:val="24"/>
              </w:rPr>
              <w:t>虛擬資產服務商作業委託</w:t>
            </w:r>
            <w:r w:rsidR="00415686" w:rsidRPr="00127361">
              <w:rPr>
                <w:rFonts w:ascii="標楷體" w:hAnsi="標楷體" w:hint="eastAsia"/>
                <w:sz w:val="24"/>
                <w:szCs w:val="24"/>
              </w:rPr>
              <w:t>他人處理者</w:t>
            </w:r>
            <w:r w:rsidRPr="00127361">
              <w:rPr>
                <w:rFonts w:ascii="標楷體" w:hAnsi="標楷體" w:hint="eastAsia"/>
                <w:sz w:val="24"/>
                <w:szCs w:val="24"/>
              </w:rPr>
              <w:t>，應</w:t>
            </w:r>
            <w:r w:rsidR="00415686" w:rsidRPr="00127361">
              <w:rPr>
                <w:rFonts w:ascii="標楷體" w:hAnsi="標楷體" w:hint="eastAsia"/>
                <w:sz w:val="24"/>
                <w:szCs w:val="24"/>
              </w:rPr>
              <w:t>依主管機關所</w:t>
            </w:r>
            <w:r w:rsidR="002D5DCA" w:rsidRPr="00127361">
              <w:rPr>
                <w:rFonts w:ascii="標楷體" w:hAnsi="標楷體" w:hint="eastAsia"/>
                <w:sz w:val="24"/>
                <w:szCs w:val="24"/>
              </w:rPr>
              <w:t>定</w:t>
            </w:r>
            <w:r w:rsidR="00415686" w:rsidRPr="00127361">
              <w:rPr>
                <w:rFonts w:ascii="標楷體" w:hAnsi="標楷體" w:hint="eastAsia"/>
                <w:sz w:val="24"/>
                <w:szCs w:val="24"/>
              </w:rPr>
              <w:t>辦法</w:t>
            </w:r>
            <w:r w:rsidRPr="00127361">
              <w:rPr>
                <w:rFonts w:ascii="標楷體" w:hAnsi="標楷體" w:hint="eastAsia"/>
                <w:sz w:val="24"/>
                <w:szCs w:val="24"/>
              </w:rPr>
              <w:t>建立內部處理制度及程序，確保作業品質及客戶權益，並</w:t>
            </w:r>
            <w:r w:rsidR="00415686" w:rsidRPr="00127361">
              <w:rPr>
                <w:rFonts w:ascii="標楷體" w:hAnsi="標楷體" w:hint="eastAsia"/>
                <w:sz w:val="24"/>
                <w:szCs w:val="24"/>
              </w:rPr>
              <w:t>降</w:t>
            </w:r>
            <w:r w:rsidRPr="00127361">
              <w:rPr>
                <w:rFonts w:ascii="標楷體" w:hAnsi="標楷體" w:hint="eastAsia"/>
                <w:sz w:val="24"/>
                <w:szCs w:val="24"/>
              </w:rPr>
              <w:t>低</w:t>
            </w:r>
            <w:r w:rsidR="00415686" w:rsidRPr="00127361">
              <w:rPr>
                <w:rFonts w:ascii="標楷體" w:hAnsi="標楷體" w:hint="eastAsia"/>
                <w:sz w:val="24"/>
                <w:szCs w:val="24"/>
              </w:rPr>
              <w:t>作業委外</w:t>
            </w:r>
            <w:r w:rsidRPr="00127361">
              <w:rPr>
                <w:rFonts w:ascii="標楷體" w:hAnsi="標楷體" w:hint="eastAsia"/>
                <w:sz w:val="24"/>
                <w:szCs w:val="24"/>
              </w:rPr>
              <w:t>可能造成之風險，爰參考銀行法第四十五條之一第</w:t>
            </w:r>
            <w:r w:rsidR="00103775" w:rsidRPr="00127361">
              <w:rPr>
                <w:rFonts w:ascii="標楷體" w:hAnsi="標楷體" w:hint="eastAsia"/>
                <w:sz w:val="24"/>
                <w:szCs w:val="24"/>
              </w:rPr>
              <w:t>三</w:t>
            </w:r>
            <w:r w:rsidRPr="00127361">
              <w:rPr>
                <w:rFonts w:ascii="標楷體" w:hAnsi="標楷體" w:hint="eastAsia"/>
                <w:sz w:val="24"/>
                <w:szCs w:val="24"/>
              </w:rPr>
              <w:t>項規定，</w:t>
            </w:r>
            <w:r w:rsidR="00415686" w:rsidRPr="00127361">
              <w:rPr>
                <w:rFonts w:ascii="標楷體" w:hAnsi="標楷體" w:hint="eastAsia"/>
                <w:sz w:val="24"/>
                <w:szCs w:val="24"/>
              </w:rPr>
              <w:t>為</w:t>
            </w:r>
            <w:r w:rsidRPr="00127361">
              <w:rPr>
                <w:rFonts w:ascii="標楷體" w:hAnsi="標楷體" w:hint="eastAsia"/>
                <w:sz w:val="24"/>
                <w:szCs w:val="24"/>
              </w:rPr>
              <w:t>本條規</w:t>
            </w:r>
            <w:r w:rsidR="00415686" w:rsidRPr="00127361">
              <w:rPr>
                <w:rFonts w:ascii="標楷體" w:hAnsi="標楷體" w:hint="eastAsia"/>
                <w:sz w:val="24"/>
                <w:szCs w:val="24"/>
              </w:rPr>
              <w:t>定</w:t>
            </w:r>
            <w:r w:rsidRPr="00127361">
              <w:rPr>
                <w:rFonts w:ascii="標楷體" w:hAnsi="標楷體" w:hint="eastAsia"/>
                <w:sz w:val="24"/>
                <w:szCs w:val="24"/>
              </w:rPr>
              <w:t>。另虛擬資產服務商不因將部分作業委託他人處理而影響其對客戶</w:t>
            </w:r>
            <w:r w:rsidR="00415686" w:rsidRPr="00127361">
              <w:rPr>
                <w:rFonts w:ascii="標楷體" w:hAnsi="標楷體" w:hint="eastAsia"/>
                <w:sz w:val="24"/>
                <w:szCs w:val="24"/>
              </w:rPr>
              <w:t>應負</w:t>
            </w:r>
            <w:r w:rsidRPr="00127361">
              <w:rPr>
                <w:rFonts w:ascii="標楷體" w:hAnsi="標楷體" w:hint="eastAsia"/>
                <w:sz w:val="24"/>
                <w:szCs w:val="24"/>
              </w:rPr>
              <w:t>之責任，對客戶仍應就受委託機構之故意或過失負同一責任。</w:t>
            </w:r>
          </w:p>
        </w:tc>
      </w:tr>
      <w:tr w:rsidR="00127361" w:rsidRPr="00127361" w14:paraId="3BD6EB56" w14:textId="77777777" w:rsidTr="005E6DF5">
        <w:tc>
          <w:tcPr>
            <w:tcW w:w="4390" w:type="dxa"/>
          </w:tcPr>
          <w:p w14:paraId="10203ABA" w14:textId="00142A1F" w:rsidR="004D7FF2" w:rsidRPr="00127361" w:rsidRDefault="00F33E96" w:rsidP="00A157AC">
            <w:pPr>
              <w:ind w:left="240" w:hangingChars="100" w:hanging="240"/>
              <w:jc w:val="both"/>
              <w:rPr>
                <w:rFonts w:ascii="標楷體" w:hAnsi="標楷體"/>
                <w:sz w:val="24"/>
                <w:szCs w:val="24"/>
                <w:u w:val="single"/>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六</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9927C9" w:rsidRPr="00127361">
              <w:rPr>
                <w:rFonts w:ascii="標楷體" w:hAnsi="標楷體" w:cs="Times New Roman" w:hint="eastAsia"/>
                <w:sz w:val="24"/>
                <w:szCs w:val="24"/>
              </w:rPr>
              <w:t>虛擬資產服務商提供虛擬資產服務，</w:t>
            </w:r>
            <w:r w:rsidR="00C46EAC" w:rsidRPr="00127361">
              <w:rPr>
                <w:rFonts w:ascii="標楷體" w:hAnsi="標楷體" w:cs="Times New Roman" w:hint="eastAsia"/>
                <w:sz w:val="24"/>
                <w:szCs w:val="24"/>
              </w:rPr>
              <w:t>應本公平合理及誠</w:t>
            </w:r>
            <w:r w:rsidR="009B34B2" w:rsidRPr="00127361">
              <w:rPr>
                <w:rFonts w:ascii="標楷體" w:hAnsi="標楷體" w:cs="Times New Roman" w:hint="eastAsia"/>
                <w:sz w:val="24"/>
                <w:szCs w:val="24"/>
              </w:rPr>
              <w:t>實</w:t>
            </w:r>
            <w:r w:rsidR="00C46EAC" w:rsidRPr="00127361">
              <w:rPr>
                <w:rFonts w:ascii="標楷體" w:hAnsi="標楷體" w:cs="Times New Roman" w:hint="eastAsia"/>
                <w:sz w:val="24"/>
                <w:szCs w:val="24"/>
              </w:rPr>
              <w:t>信</w:t>
            </w:r>
            <w:r w:rsidR="009B34B2" w:rsidRPr="00127361">
              <w:rPr>
                <w:rFonts w:ascii="標楷體" w:hAnsi="標楷體" w:cs="Times New Roman" w:hint="eastAsia"/>
                <w:sz w:val="24"/>
                <w:szCs w:val="24"/>
              </w:rPr>
              <w:t>用</w:t>
            </w:r>
            <w:r w:rsidR="00C46EAC" w:rsidRPr="00127361">
              <w:rPr>
                <w:rFonts w:ascii="標楷體" w:hAnsi="標楷體" w:cs="Times New Roman" w:hint="eastAsia"/>
                <w:sz w:val="24"/>
                <w:szCs w:val="24"/>
              </w:rPr>
              <w:t>原則，盡善良管理人之注意義務與忠實義務</w:t>
            </w:r>
            <w:r w:rsidR="004C3776" w:rsidRPr="00127361">
              <w:rPr>
                <w:rFonts w:ascii="標楷體" w:hAnsi="標楷體" w:cs="Times New Roman" w:hint="eastAsia"/>
                <w:sz w:val="24"/>
                <w:szCs w:val="24"/>
              </w:rPr>
              <w:t>。</w:t>
            </w:r>
          </w:p>
        </w:tc>
        <w:tc>
          <w:tcPr>
            <w:tcW w:w="4394" w:type="dxa"/>
          </w:tcPr>
          <w:p w14:paraId="3F79B9BA" w14:textId="15E03279" w:rsidR="004D7FF2" w:rsidRPr="00127361" w:rsidRDefault="001C47DA" w:rsidP="002F4F07">
            <w:pPr>
              <w:jc w:val="both"/>
              <w:rPr>
                <w:rFonts w:ascii="標楷體" w:hAnsi="標楷體"/>
                <w:sz w:val="24"/>
                <w:szCs w:val="24"/>
              </w:rPr>
            </w:pPr>
            <w:r w:rsidRPr="00127361">
              <w:rPr>
                <w:rFonts w:ascii="標楷體" w:hAnsi="標楷體" w:hint="eastAsia"/>
                <w:sz w:val="24"/>
                <w:szCs w:val="24"/>
              </w:rPr>
              <w:t>為強化虛擬資產服務商</w:t>
            </w:r>
            <w:r w:rsidR="00B222BC" w:rsidRPr="00127361">
              <w:rPr>
                <w:rFonts w:ascii="標楷體" w:hAnsi="標楷體" w:hint="eastAsia"/>
                <w:sz w:val="24"/>
                <w:szCs w:val="24"/>
              </w:rPr>
              <w:t>對客戶</w:t>
            </w:r>
            <w:r w:rsidR="00F87084" w:rsidRPr="00127361">
              <w:rPr>
                <w:rFonts w:ascii="標楷體" w:hAnsi="標楷體" w:hint="eastAsia"/>
                <w:sz w:val="24"/>
                <w:szCs w:val="24"/>
              </w:rPr>
              <w:t>踐行保護義務</w:t>
            </w:r>
            <w:r w:rsidR="002A7D67" w:rsidRPr="00127361">
              <w:rPr>
                <w:rFonts w:ascii="標楷體" w:hAnsi="標楷體" w:hint="eastAsia"/>
                <w:sz w:val="24"/>
                <w:szCs w:val="24"/>
              </w:rPr>
              <w:t>，</w:t>
            </w:r>
            <w:r w:rsidR="00F87084" w:rsidRPr="00127361">
              <w:rPr>
                <w:rFonts w:ascii="標楷體" w:hAnsi="標楷體" w:hint="eastAsia"/>
                <w:sz w:val="24"/>
                <w:szCs w:val="24"/>
              </w:rPr>
              <w:t>爰</w:t>
            </w:r>
            <w:r w:rsidR="003A28C5" w:rsidRPr="00127361">
              <w:rPr>
                <w:rFonts w:ascii="標楷體" w:hAnsi="標楷體" w:hint="eastAsia"/>
                <w:sz w:val="24"/>
                <w:szCs w:val="24"/>
              </w:rPr>
              <w:t>參考歐盟</w:t>
            </w:r>
            <w:r w:rsidR="00EF193A" w:rsidRPr="00127361">
              <w:rPr>
                <w:rFonts w:ascii="標楷體" w:hAnsi="標楷體"/>
                <w:sz w:val="24"/>
                <w:szCs w:val="24"/>
              </w:rPr>
              <w:t>MiCA</w:t>
            </w:r>
            <w:r w:rsidR="003A28C5" w:rsidRPr="00127361">
              <w:rPr>
                <w:rFonts w:ascii="標楷體" w:hAnsi="標楷體" w:hint="eastAsia"/>
                <w:sz w:val="24"/>
                <w:szCs w:val="24"/>
              </w:rPr>
              <w:t>規則第六十六條第一項</w:t>
            </w:r>
            <w:r w:rsidR="00F87084" w:rsidRPr="00127361">
              <w:rPr>
                <w:rFonts w:ascii="標楷體" w:hAnsi="標楷體" w:hint="eastAsia"/>
                <w:sz w:val="24"/>
                <w:szCs w:val="24"/>
              </w:rPr>
              <w:t>規定，於</w:t>
            </w:r>
            <w:r w:rsidR="00366262" w:rsidRPr="00127361">
              <w:rPr>
                <w:rFonts w:ascii="標楷體" w:hAnsi="標楷體" w:hint="eastAsia"/>
                <w:sz w:val="24"/>
                <w:szCs w:val="24"/>
              </w:rPr>
              <w:t>本條</w:t>
            </w:r>
            <w:r w:rsidR="00C91511" w:rsidRPr="00127361">
              <w:rPr>
                <w:rFonts w:ascii="標楷體" w:hAnsi="標楷體" w:hint="eastAsia"/>
                <w:sz w:val="24"/>
                <w:szCs w:val="24"/>
              </w:rPr>
              <w:t>定明</w:t>
            </w:r>
            <w:r w:rsidR="00F87084" w:rsidRPr="00127361">
              <w:rPr>
                <w:rFonts w:ascii="標楷體" w:hAnsi="標楷體" w:hint="eastAsia"/>
                <w:sz w:val="24"/>
                <w:szCs w:val="24"/>
              </w:rPr>
              <w:t>虛擬資產服務商提供虛擬資產服務，</w:t>
            </w:r>
            <w:r w:rsidR="00C46EAC" w:rsidRPr="00127361">
              <w:rPr>
                <w:rFonts w:ascii="標楷體" w:hAnsi="標楷體" w:hint="eastAsia"/>
                <w:sz w:val="24"/>
                <w:szCs w:val="24"/>
              </w:rPr>
              <w:t>應本</w:t>
            </w:r>
            <w:r w:rsidR="00F87084" w:rsidRPr="00127361">
              <w:rPr>
                <w:rFonts w:ascii="標楷體" w:hAnsi="標楷體" w:hint="eastAsia"/>
                <w:sz w:val="24"/>
                <w:szCs w:val="24"/>
              </w:rPr>
              <w:t>公平</w:t>
            </w:r>
            <w:r w:rsidR="00C46EAC" w:rsidRPr="00127361">
              <w:rPr>
                <w:rFonts w:ascii="標楷體" w:hAnsi="標楷體" w:hint="eastAsia"/>
                <w:sz w:val="24"/>
                <w:szCs w:val="24"/>
              </w:rPr>
              <w:t>合理及</w:t>
            </w:r>
            <w:r w:rsidR="009B34B2" w:rsidRPr="00127361">
              <w:rPr>
                <w:rFonts w:ascii="標楷體" w:hAnsi="標楷體" w:cs="Times New Roman" w:hint="eastAsia"/>
                <w:sz w:val="24"/>
                <w:szCs w:val="24"/>
              </w:rPr>
              <w:t>誠實信用</w:t>
            </w:r>
            <w:r w:rsidR="00F87084" w:rsidRPr="00127361">
              <w:rPr>
                <w:rFonts w:ascii="標楷體" w:hAnsi="標楷體" w:hint="eastAsia"/>
                <w:sz w:val="24"/>
                <w:szCs w:val="24"/>
              </w:rPr>
              <w:t>原則，</w:t>
            </w:r>
            <w:r w:rsidR="00C46EAC" w:rsidRPr="00127361">
              <w:rPr>
                <w:rFonts w:ascii="標楷體" w:hAnsi="標楷體" w:hint="eastAsia"/>
                <w:sz w:val="24"/>
                <w:szCs w:val="24"/>
              </w:rPr>
              <w:t>盡其善良管理人之注意義務與忠實義務</w:t>
            </w:r>
            <w:r w:rsidR="003A28C5" w:rsidRPr="00127361">
              <w:rPr>
                <w:rFonts w:ascii="標楷體" w:hAnsi="標楷體" w:hint="eastAsia"/>
                <w:sz w:val="24"/>
                <w:szCs w:val="24"/>
              </w:rPr>
              <w:t>。</w:t>
            </w:r>
          </w:p>
        </w:tc>
      </w:tr>
      <w:tr w:rsidR="00127361" w:rsidRPr="00127361" w14:paraId="755AB45B" w14:textId="77777777" w:rsidTr="005E6DF5">
        <w:tc>
          <w:tcPr>
            <w:tcW w:w="4390" w:type="dxa"/>
          </w:tcPr>
          <w:p w14:paraId="16926955" w14:textId="4CC0F587" w:rsidR="003E29D9" w:rsidRPr="00127361" w:rsidRDefault="00F33E96"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74229F" w:rsidRPr="00127361">
              <w:rPr>
                <w:rFonts w:ascii="標楷體" w:hAnsi="標楷體" w:hint="eastAsia"/>
                <w:sz w:val="24"/>
                <w:szCs w:val="24"/>
              </w:rPr>
              <w:t>十</w:t>
            </w:r>
            <w:r w:rsidR="0008638E" w:rsidRPr="00127361">
              <w:rPr>
                <w:rFonts w:ascii="標楷體" w:hAnsi="標楷體" w:hint="eastAsia"/>
                <w:sz w:val="24"/>
                <w:szCs w:val="24"/>
              </w:rPr>
              <w:t>七</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6F4D91" w:rsidRPr="006F4D91">
              <w:rPr>
                <w:rFonts w:ascii="標楷體" w:hAnsi="標楷體" w:hint="eastAsia"/>
                <w:color w:val="FF0000"/>
                <w:sz w:val="24"/>
                <w:szCs w:val="24"/>
                <w:u w:val="single"/>
              </w:rPr>
              <w:t>除其他法律或主管機關另有規定者外，</w:t>
            </w:r>
            <w:r w:rsidR="00674847" w:rsidRPr="00127361">
              <w:rPr>
                <w:rFonts w:ascii="標楷體" w:hAnsi="標楷體" w:hint="eastAsia"/>
                <w:sz w:val="24"/>
                <w:szCs w:val="24"/>
              </w:rPr>
              <w:t>虛擬資產服務商對於客戶資料、往來交易資料及其他相關資料，除</w:t>
            </w:r>
            <w:r w:rsidR="00172147" w:rsidRPr="00127361">
              <w:rPr>
                <w:rFonts w:ascii="標楷體" w:hAnsi="標楷體" w:hint="eastAsia"/>
                <w:sz w:val="24"/>
                <w:szCs w:val="24"/>
              </w:rPr>
              <w:t>依</w:t>
            </w:r>
            <w:r w:rsidR="00674847" w:rsidRPr="00127361">
              <w:rPr>
                <w:rFonts w:ascii="標楷體" w:hAnsi="標楷體" w:hint="eastAsia"/>
                <w:sz w:val="24"/>
                <w:szCs w:val="24"/>
              </w:rPr>
              <w:t>其他法律</w:t>
            </w:r>
            <w:r w:rsidR="00172940" w:rsidRPr="00127361">
              <w:rPr>
                <w:rFonts w:ascii="標楷體" w:hAnsi="標楷體" w:hint="eastAsia"/>
                <w:sz w:val="24"/>
                <w:szCs w:val="24"/>
              </w:rPr>
              <w:t>，應保守秘密</w:t>
            </w:r>
            <w:r w:rsidR="00674847" w:rsidRPr="00127361">
              <w:rPr>
                <w:rFonts w:ascii="標楷體" w:hAnsi="標楷體" w:hint="eastAsia"/>
                <w:sz w:val="24"/>
                <w:szCs w:val="24"/>
              </w:rPr>
              <w:t>。</w:t>
            </w:r>
          </w:p>
          <w:p w14:paraId="66E70E23" w14:textId="493B8F46" w:rsidR="00674847"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674847" w:rsidRPr="00127361">
              <w:rPr>
                <w:rFonts w:ascii="標楷體" w:hAnsi="標楷體" w:hint="eastAsia"/>
                <w:sz w:val="24"/>
                <w:szCs w:val="24"/>
              </w:rPr>
              <w:t>主管機關得令虛擬資產服務商就前項應保守秘密之資料訂定相關之書面保密措施，並以網際網路或主管機關指定之方式，揭露保密措施之重要事項。</w:t>
            </w:r>
          </w:p>
        </w:tc>
        <w:tc>
          <w:tcPr>
            <w:tcW w:w="4394" w:type="dxa"/>
          </w:tcPr>
          <w:p w14:paraId="652A47F0" w14:textId="4C5DBA31" w:rsidR="00F33E96" w:rsidRPr="00127361" w:rsidRDefault="00312537">
            <w:pPr>
              <w:pStyle w:val="a8"/>
              <w:numPr>
                <w:ilvl w:val="0"/>
                <w:numId w:val="33"/>
              </w:numPr>
              <w:ind w:leftChars="0"/>
              <w:jc w:val="both"/>
              <w:rPr>
                <w:rFonts w:ascii="標楷體" w:hAnsi="標楷體"/>
                <w:sz w:val="24"/>
                <w:szCs w:val="24"/>
              </w:rPr>
            </w:pPr>
            <w:r w:rsidRPr="00127361">
              <w:rPr>
                <w:rFonts w:ascii="標楷體" w:hAnsi="標楷體" w:hint="eastAsia"/>
                <w:sz w:val="24"/>
                <w:szCs w:val="24"/>
              </w:rPr>
              <w:t>虛擬資產服務商</w:t>
            </w:r>
            <w:r w:rsidR="000146DC" w:rsidRPr="00127361">
              <w:rPr>
                <w:rFonts w:ascii="標楷體" w:hAnsi="標楷體" w:hint="eastAsia"/>
                <w:sz w:val="24"/>
                <w:szCs w:val="24"/>
              </w:rPr>
              <w:t>對其</w:t>
            </w:r>
            <w:r w:rsidRPr="00127361">
              <w:rPr>
                <w:rFonts w:ascii="標楷體" w:hAnsi="標楷體" w:hint="eastAsia"/>
                <w:sz w:val="24"/>
                <w:szCs w:val="24"/>
              </w:rPr>
              <w:t>持有</w:t>
            </w:r>
            <w:r w:rsidR="000146DC" w:rsidRPr="00127361">
              <w:rPr>
                <w:rFonts w:ascii="標楷體" w:hAnsi="標楷體" w:hint="eastAsia"/>
                <w:sz w:val="24"/>
                <w:szCs w:val="24"/>
              </w:rPr>
              <w:t>之</w:t>
            </w:r>
            <w:r w:rsidRPr="00127361">
              <w:rPr>
                <w:rFonts w:ascii="標楷體" w:hAnsi="標楷體" w:hint="eastAsia"/>
                <w:sz w:val="24"/>
                <w:szCs w:val="24"/>
              </w:rPr>
              <w:t>客戶資料</w:t>
            </w:r>
            <w:r w:rsidR="000146DC" w:rsidRPr="00127361">
              <w:rPr>
                <w:rFonts w:ascii="標楷體" w:hAnsi="標楷體" w:hint="eastAsia"/>
                <w:sz w:val="24"/>
                <w:szCs w:val="24"/>
              </w:rPr>
              <w:t>應保守秘密，以保護客戶隱私與維持大眾信賴</w:t>
            </w:r>
            <w:r w:rsidR="00172147" w:rsidRPr="00127361">
              <w:rPr>
                <w:rFonts w:ascii="標楷體" w:hAnsi="標楷體" w:hint="eastAsia"/>
                <w:sz w:val="24"/>
                <w:szCs w:val="24"/>
              </w:rPr>
              <w:t>，</w:t>
            </w:r>
            <w:r w:rsidR="00F87084" w:rsidRPr="00127361">
              <w:rPr>
                <w:rFonts w:ascii="標楷體" w:hAnsi="標楷體" w:hint="eastAsia"/>
                <w:sz w:val="24"/>
                <w:szCs w:val="24"/>
              </w:rPr>
              <w:t>爰</w:t>
            </w:r>
            <w:r w:rsidR="00F02191" w:rsidRPr="00127361">
              <w:rPr>
                <w:rFonts w:ascii="標楷體" w:hAnsi="標楷體" w:hint="eastAsia"/>
                <w:sz w:val="24"/>
                <w:szCs w:val="24"/>
              </w:rPr>
              <w:t>參考</w:t>
            </w:r>
            <w:r w:rsidR="00243113" w:rsidRPr="00127361">
              <w:rPr>
                <w:rFonts w:ascii="標楷體" w:hAnsi="標楷體" w:hint="eastAsia"/>
                <w:sz w:val="24"/>
                <w:szCs w:val="24"/>
              </w:rPr>
              <w:t>金融控股公司法第四十二條</w:t>
            </w:r>
            <w:r w:rsidR="00F02191" w:rsidRPr="00127361">
              <w:rPr>
                <w:rFonts w:ascii="標楷體" w:hAnsi="標楷體" w:hint="eastAsia"/>
                <w:sz w:val="24"/>
                <w:szCs w:val="24"/>
              </w:rPr>
              <w:t>規定，</w:t>
            </w:r>
            <w:r w:rsidR="00F87084" w:rsidRPr="00127361">
              <w:rPr>
                <w:rFonts w:ascii="標楷體" w:hAnsi="標楷體" w:hint="eastAsia"/>
                <w:sz w:val="24"/>
                <w:szCs w:val="24"/>
              </w:rPr>
              <w:t>於第一項</w:t>
            </w:r>
            <w:r w:rsidR="00C91511" w:rsidRPr="00127361">
              <w:rPr>
                <w:rFonts w:ascii="標楷體" w:hAnsi="標楷體" w:hint="eastAsia"/>
                <w:sz w:val="24"/>
                <w:szCs w:val="24"/>
              </w:rPr>
              <w:t>定明</w:t>
            </w:r>
            <w:r w:rsidR="00F87084" w:rsidRPr="00127361">
              <w:rPr>
                <w:rFonts w:ascii="標楷體" w:hAnsi="標楷體" w:hint="eastAsia"/>
                <w:sz w:val="24"/>
                <w:szCs w:val="24"/>
              </w:rPr>
              <w:t>虛擬資產服務商</w:t>
            </w:r>
            <w:r w:rsidR="00172147" w:rsidRPr="00127361">
              <w:rPr>
                <w:rFonts w:ascii="標楷體" w:hAnsi="標楷體" w:hint="eastAsia"/>
                <w:sz w:val="24"/>
                <w:szCs w:val="24"/>
              </w:rPr>
              <w:t>對</w:t>
            </w:r>
            <w:r w:rsidR="00F87084" w:rsidRPr="00127361">
              <w:rPr>
                <w:rFonts w:ascii="標楷體" w:hAnsi="標楷體" w:hint="eastAsia"/>
                <w:sz w:val="24"/>
                <w:szCs w:val="24"/>
              </w:rPr>
              <w:t>客戶資料</w:t>
            </w:r>
            <w:r w:rsidR="00172147" w:rsidRPr="00127361">
              <w:rPr>
                <w:rFonts w:ascii="標楷體" w:hAnsi="標楷體" w:hint="eastAsia"/>
                <w:sz w:val="24"/>
                <w:szCs w:val="24"/>
              </w:rPr>
              <w:t>之</w:t>
            </w:r>
            <w:r w:rsidR="00F87084" w:rsidRPr="00127361">
              <w:rPr>
                <w:rFonts w:ascii="標楷體" w:hAnsi="標楷體" w:hint="eastAsia"/>
                <w:sz w:val="24"/>
                <w:szCs w:val="24"/>
              </w:rPr>
              <w:t>保密義務</w:t>
            </w:r>
            <w:r w:rsidR="00172147" w:rsidRPr="00127361">
              <w:rPr>
                <w:rFonts w:ascii="標楷體" w:hAnsi="標楷體" w:hint="eastAsia"/>
                <w:sz w:val="24"/>
                <w:szCs w:val="24"/>
              </w:rPr>
              <w:t>；</w:t>
            </w:r>
            <w:r w:rsidR="002B246D" w:rsidRPr="00127361">
              <w:rPr>
                <w:rFonts w:ascii="標楷體" w:hAnsi="標楷體" w:hint="eastAsia"/>
                <w:sz w:val="24"/>
                <w:szCs w:val="24"/>
              </w:rPr>
              <w:t>另鑒於司法、監察及稅捐稽徵等機關</w:t>
            </w:r>
            <w:r w:rsidR="00AD185E" w:rsidRPr="00127361">
              <w:rPr>
                <w:rFonts w:ascii="標楷體" w:hAnsi="標楷體" w:hint="eastAsia"/>
                <w:sz w:val="24"/>
                <w:szCs w:val="24"/>
              </w:rPr>
              <w:t>因</w:t>
            </w:r>
            <w:r w:rsidR="00192176" w:rsidRPr="00127361">
              <w:rPr>
                <w:rFonts w:ascii="標楷體" w:hAnsi="標楷體" w:hint="eastAsia"/>
                <w:sz w:val="24"/>
                <w:szCs w:val="24"/>
              </w:rPr>
              <w:t>執行職務</w:t>
            </w:r>
            <w:r w:rsidR="00AD185E" w:rsidRPr="00127361">
              <w:rPr>
                <w:rFonts w:ascii="標楷體" w:hAnsi="標楷體" w:hint="eastAsia"/>
                <w:sz w:val="24"/>
                <w:szCs w:val="24"/>
              </w:rPr>
              <w:t>得依法</w:t>
            </w:r>
            <w:r w:rsidR="002B246D" w:rsidRPr="00127361">
              <w:rPr>
                <w:rFonts w:ascii="標楷體" w:hAnsi="標楷體" w:hint="eastAsia"/>
                <w:sz w:val="24"/>
                <w:szCs w:val="24"/>
              </w:rPr>
              <w:t>取得</w:t>
            </w:r>
            <w:r w:rsidR="00192176" w:rsidRPr="00127361">
              <w:rPr>
                <w:rFonts w:ascii="標楷體" w:hAnsi="標楷體" w:hint="eastAsia"/>
                <w:sz w:val="24"/>
                <w:szCs w:val="24"/>
              </w:rPr>
              <w:t>客戶</w:t>
            </w:r>
            <w:r w:rsidR="002B246D" w:rsidRPr="00127361">
              <w:rPr>
                <w:rFonts w:ascii="標楷體" w:hAnsi="標楷體" w:hint="eastAsia"/>
                <w:sz w:val="24"/>
                <w:szCs w:val="24"/>
              </w:rPr>
              <w:t>資料，爰於</w:t>
            </w:r>
            <w:r w:rsidR="00172147" w:rsidRPr="00127361">
              <w:rPr>
                <w:rFonts w:ascii="標楷體" w:hAnsi="標楷體" w:hint="eastAsia"/>
                <w:sz w:val="24"/>
                <w:szCs w:val="24"/>
              </w:rPr>
              <w:t>除書</w:t>
            </w:r>
            <w:r w:rsidR="002B246D" w:rsidRPr="00127361">
              <w:rPr>
                <w:rFonts w:ascii="標楷體" w:hAnsi="標楷體" w:hint="eastAsia"/>
                <w:sz w:val="24"/>
                <w:szCs w:val="24"/>
              </w:rPr>
              <w:t>定明</w:t>
            </w:r>
            <w:r w:rsidR="00172147" w:rsidRPr="00127361">
              <w:rPr>
                <w:rFonts w:ascii="標楷體" w:hAnsi="標楷體" w:hint="eastAsia"/>
                <w:sz w:val="24"/>
                <w:szCs w:val="24"/>
              </w:rPr>
              <w:t>依</w:t>
            </w:r>
            <w:r w:rsidR="002B246D" w:rsidRPr="00127361">
              <w:rPr>
                <w:rFonts w:ascii="標楷體" w:hAnsi="標楷體" w:hint="eastAsia"/>
                <w:sz w:val="24"/>
                <w:szCs w:val="24"/>
              </w:rPr>
              <w:t>其他法律或符合主管機關規定之特殊情形者，不</w:t>
            </w:r>
            <w:r w:rsidR="00192176" w:rsidRPr="00127361">
              <w:rPr>
                <w:rFonts w:ascii="標楷體" w:hAnsi="標楷體" w:hint="eastAsia"/>
                <w:sz w:val="24"/>
                <w:szCs w:val="24"/>
              </w:rPr>
              <w:t>適用保密義務之規定</w:t>
            </w:r>
            <w:r w:rsidR="002B246D" w:rsidRPr="00127361">
              <w:rPr>
                <w:rFonts w:ascii="標楷體" w:hAnsi="標楷體" w:hint="eastAsia"/>
                <w:sz w:val="24"/>
                <w:szCs w:val="24"/>
              </w:rPr>
              <w:t>。</w:t>
            </w:r>
          </w:p>
          <w:p w14:paraId="49163E24" w14:textId="66F87949" w:rsidR="0004524F" w:rsidRPr="00127361" w:rsidRDefault="0004524F">
            <w:pPr>
              <w:pStyle w:val="a8"/>
              <w:numPr>
                <w:ilvl w:val="0"/>
                <w:numId w:val="33"/>
              </w:numPr>
              <w:ind w:leftChars="0"/>
              <w:jc w:val="both"/>
              <w:rPr>
                <w:rFonts w:ascii="標楷體" w:hAnsi="標楷體"/>
                <w:sz w:val="24"/>
                <w:szCs w:val="24"/>
                <w:u w:val="single"/>
              </w:rPr>
            </w:pPr>
            <w:r w:rsidRPr="00127361">
              <w:rPr>
                <w:rFonts w:ascii="標楷體" w:hAnsi="標楷體" w:hint="eastAsia"/>
                <w:sz w:val="24"/>
                <w:szCs w:val="24"/>
              </w:rPr>
              <w:t>又為確保虛擬資產服務商落實第一項保密義務，爰於第二項定明主管機關得要求虛擬資產服務商訂定保密措施，並對外揭露保密措施之重要事項。</w:t>
            </w:r>
          </w:p>
        </w:tc>
      </w:tr>
      <w:tr w:rsidR="00127361" w:rsidRPr="00127361" w14:paraId="0682FE51" w14:textId="77777777" w:rsidTr="005E6DF5">
        <w:tc>
          <w:tcPr>
            <w:tcW w:w="4390" w:type="dxa"/>
          </w:tcPr>
          <w:p w14:paraId="78C71B2C" w14:textId="58CC8C53" w:rsidR="00525EFC" w:rsidRPr="00127361" w:rsidRDefault="00985D83" w:rsidP="00852C14">
            <w:pPr>
              <w:ind w:left="240" w:hangingChars="100" w:hanging="240"/>
              <w:jc w:val="both"/>
              <w:rPr>
                <w:rFonts w:ascii="標楷體" w:hAnsi="標楷體"/>
                <w:sz w:val="24"/>
                <w:szCs w:val="24"/>
              </w:rPr>
            </w:pPr>
            <w:bookmarkStart w:id="28" w:name="_Hlk184998694"/>
            <w:r w:rsidRPr="00127361">
              <w:rPr>
                <w:rFonts w:ascii="標楷體" w:hAnsi="標楷體" w:hint="eastAsia"/>
                <w:sz w:val="24"/>
                <w:szCs w:val="24"/>
              </w:rPr>
              <w:t>第</w:t>
            </w:r>
            <w:r w:rsidR="0008638E" w:rsidRPr="00127361">
              <w:rPr>
                <w:rFonts w:ascii="標楷體" w:hAnsi="標楷體" w:hint="eastAsia"/>
                <w:sz w:val="24"/>
                <w:szCs w:val="24"/>
              </w:rPr>
              <w:t>十八</w:t>
            </w:r>
            <w:r w:rsidR="00A247E5" w:rsidRPr="00127361">
              <w:rPr>
                <w:rFonts w:ascii="標楷體" w:hAnsi="標楷體" w:hint="eastAsia"/>
                <w:sz w:val="24"/>
                <w:szCs w:val="24"/>
              </w:rPr>
              <w:t>條</w:t>
            </w:r>
            <w:bookmarkStart w:id="29" w:name="_Hlk184998710"/>
            <w:bookmarkEnd w:id="28"/>
            <w:r w:rsidR="00F46C82" w:rsidRPr="00127361">
              <w:rPr>
                <w:rFonts w:ascii="標楷體" w:hAnsi="標楷體" w:hint="eastAsia"/>
                <w:sz w:val="24"/>
                <w:szCs w:val="24"/>
              </w:rPr>
              <w:t xml:space="preserve">　虛擬資產服務商為客戶保管之資產與其自有財產，應依主管機關規定之方式分別獨立</w:t>
            </w:r>
            <w:bookmarkEnd w:id="29"/>
            <w:r w:rsidR="00525EFC" w:rsidRPr="00127361">
              <w:rPr>
                <w:rFonts w:ascii="標楷體" w:hAnsi="標楷體" w:hint="eastAsia"/>
                <w:sz w:val="24"/>
                <w:szCs w:val="24"/>
              </w:rPr>
              <w:t>。</w:t>
            </w:r>
          </w:p>
          <w:p w14:paraId="096A65FE" w14:textId="7CE69F8E" w:rsidR="00525EF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虛擬資產服務商之債權人不得對虛擬資產服務商保管之客戶資產為任何之請求或行使其他權利。</w:t>
            </w:r>
          </w:p>
          <w:p w14:paraId="4338F91F" w14:textId="7ABDDB20" w:rsidR="00985D83"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虛擬資產服務商破產時，其保管</w:t>
            </w:r>
            <w:r w:rsidR="00525EFC" w:rsidRPr="00127361">
              <w:rPr>
                <w:rFonts w:ascii="標楷體" w:hAnsi="標楷體" w:hint="eastAsia"/>
                <w:sz w:val="24"/>
                <w:szCs w:val="24"/>
              </w:rPr>
              <w:lastRenderedPageBreak/>
              <w:t>之客戶資產不屬於其破產財團。</w:t>
            </w:r>
          </w:p>
          <w:p w14:paraId="15C9675C" w14:textId="07B21F7F" w:rsidR="00525EF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525EFC" w:rsidRPr="00127361">
              <w:rPr>
                <w:rFonts w:ascii="標楷體" w:hAnsi="標楷體" w:hint="eastAsia"/>
                <w:sz w:val="24"/>
                <w:szCs w:val="24"/>
              </w:rPr>
              <w:t>虛擬資產服務商除依客戶之指示處分客戶之資產、</w:t>
            </w:r>
            <w:r w:rsidR="00233581" w:rsidRPr="00127361">
              <w:rPr>
                <w:rFonts w:ascii="標楷體" w:hAnsi="標楷體" w:hint="eastAsia"/>
                <w:sz w:val="24"/>
                <w:szCs w:val="24"/>
              </w:rPr>
              <w:t>依法</w:t>
            </w:r>
            <w:r w:rsidR="00525EFC" w:rsidRPr="00127361">
              <w:rPr>
                <w:rFonts w:ascii="標楷體" w:hAnsi="標楷體" w:hint="eastAsia"/>
                <w:sz w:val="24"/>
                <w:szCs w:val="24"/>
              </w:rPr>
              <w:t>抵銷客戶對其之費用債務或其他主管機關許可之事由外，不得動用或指示金融機構動用客戶之資產。</w:t>
            </w:r>
          </w:p>
        </w:tc>
        <w:tc>
          <w:tcPr>
            <w:tcW w:w="4394" w:type="dxa"/>
          </w:tcPr>
          <w:p w14:paraId="6D41D87A" w14:textId="6CEA9B87" w:rsidR="00F02191" w:rsidRPr="00127361" w:rsidRDefault="000146DC">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虛擬資產服務商</w:t>
            </w:r>
            <w:r w:rsidR="00B474B6" w:rsidRPr="00127361">
              <w:rPr>
                <w:rFonts w:ascii="標楷體" w:hAnsi="標楷體" w:hint="eastAsia"/>
                <w:sz w:val="24"/>
                <w:szCs w:val="24"/>
              </w:rPr>
              <w:t>為客戶</w:t>
            </w:r>
            <w:r w:rsidRPr="00127361">
              <w:rPr>
                <w:rFonts w:ascii="標楷體" w:hAnsi="標楷體" w:hint="eastAsia"/>
                <w:sz w:val="24"/>
                <w:szCs w:val="24"/>
              </w:rPr>
              <w:t>保管之資產，財產權</w:t>
            </w:r>
            <w:r w:rsidR="00B474B6" w:rsidRPr="00127361">
              <w:rPr>
                <w:rFonts w:ascii="標楷體" w:hAnsi="標楷體" w:hint="eastAsia"/>
                <w:sz w:val="24"/>
                <w:szCs w:val="24"/>
              </w:rPr>
              <w:t>仍屬</w:t>
            </w:r>
            <w:r w:rsidRPr="00127361">
              <w:rPr>
                <w:rFonts w:ascii="標楷體" w:hAnsi="標楷體" w:hint="eastAsia"/>
                <w:sz w:val="24"/>
                <w:szCs w:val="24"/>
              </w:rPr>
              <w:t>客戶</w:t>
            </w:r>
            <w:r w:rsidR="00B474B6" w:rsidRPr="00127361">
              <w:rPr>
                <w:rFonts w:ascii="標楷體" w:hAnsi="標楷體" w:hint="eastAsia"/>
                <w:sz w:val="24"/>
                <w:szCs w:val="24"/>
              </w:rPr>
              <w:t>所有</w:t>
            </w:r>
            <w:r w:rsidRPr="00127361">
              <w:rPr>
                <w:rFonts w:ascii="標楷體" w:hAnsi="標楷體" w:hint="eastAsia"/>
                <w:sz w:val="24"/>
                <w:szCs w:val="24"/>
              </w:rPr>
              <w:t>，</w:t>
            </w:r>
            <w:r w:rsidR="00B474B6" w:rsidRPr="00127361">
              <w:rPr>
                <w:rFonts w:ascii="標楷體" w:hAnsi="標楷體" w:hint="eastAsia"/>
                <w:sz w:val="24"/>
                <w:szCs w:val="24"/>
              </w:rPr>
              <w:t>為避免</w:t>
            </w:r>
            <w:r w:rsidRPr="00127361">
              <w:rPr>
                <w:rFonts w:ascii="標楷體" w:hAnsi="標楷體" w:hint="eastAsia"/>
                <w:sz w:val="24"/>
                <w:szCs w:val="24"/>
              </w:rPr>
              <w:t>與虛擬資產服務商之自有財產混合，</w:t>
            </w:r>
            <w:r w:rsidR="00B474B6" w:rsidRPr="00127361">
              <w:rPr>
                <w:rFonts w:ascii="標楷體" w:hAnsi="標楷體" w:hint="eastAsia"/>
                <w:sz w:val="24"/>
                <w:szCs w:val="24"/>
              </w:rPr>
              <w:t>致</w:t>
            </w:r>
            <w:r w:rsidRPr="00127361">
              <w:rPr>
                <w:rFonts w:ascii="標楷體" w:hAnsi="標楷體" w:hint="eastAsia"/>
                <w:sz w:val="24"/>
                <w:szCs w:val="24"/>
              </w:rPr>
              <w:t>財產權歸屬不清影響客戶權益</w:t>
            </w:r>
            <w:r w:rsidR="00B474B6" w:rsidRPr="00127361">
              <w:rPr>
                <w:rFonts w:ascii="標楷體" w:hAnsi="標楷體" w:hint="eastAsia"/>
                <w:sz w:val="24"/>
                <w:szCs w:val="24"/>
              </w:rPr>
              <w:t>，</w:t>
            </w:r>
            <w:r w:rsidRPr="00127361">
              <w:rPr>
                <w:rFonts w:ascii="標楷體" w:hAnsi="標楷體" w:hint="eastAsia"/>
                <w:sz w:val="24"/>
                <w:szCs w:val="24"/>
              </w:rPr>
              <w:t>爰</w:t>
            </w:r>
            <w:r w:rsidR="00B5171A" w:rsidRPr="00127361">
              <w:rPr>
                <w:rFonts w:ascii="標楷體" w:hAnsi="標楷體" w:hint="eastAsia"/>
                <w:sz w:val="24"/>
                <w:szCs w:val="24"/>
              </w:rPr>
              <w:t>參考</w:t>
            </w:r>
            <w:r w:rsidR="00411DD3" w:rsidRPr="00127361">
              <w:rPr>
                <w:rFonts w:ascii="標楷體" w:hAnsi="標楷體" w:hint="eastAsia"/>
                <w:sz w:val="24"/>
                <w:szCs w:val="24"/>
              </w:rPr>
              <w:t>IOSCO最終報告</w:t>
            </w:r>
            <w:r w:rsidR="00F87084" w:rsidRPr="00127361">
              <w:rPr>
                <w:rFonts w:ascii="標楷體" w:hAnsi="標楷體" w:hint="eastAsia"/>
                <w:sz w:val="24"/>
                <w:szCs w:val="24"/>
              </w:rPr>
              <w:t>之</w:t>
            </w:r>
            <w:r w:rsidR="00F02191" w:rsidRPr="00127361">
              <w:rPr>
                <w:rFonts w:ascii="標楷體" w:hAnsi="標楷體" w:hint="eastAsia"/>
                <w:sz w:val="24"/>
                <w:szCs w:val="24"/>
              </w:rPr>
              <w:t>建議十三</w:t>
            </w:r>
            <w:r w:rsidR="0054017E" w:rsidRPr="00127361">
              <w:rPr>
                <w:rFonts w:ascii="標楷體" w:hAnsi="標楷體" w:hint="eastAsia"/>
                <w:sz w:val="24"/>
                <w:szCs w:val="24"/>
              </w:rPr>
              <w:t>與</w:t>
            </w:r>
            <w:r w:rsidR="00F02191" w:rsidRPr="00127361">
              <w:rPr>
                <w:rFonts w:ascii="標楷體" w:hAnsi="標楷體" w:hint="eastAsia"/>
                <w:sz w:val="24"/>
                <w:szCs w:val="24"/>
              </w:rPr>
              <w:t>歐盟</w:t>
            </w:r>
            <w:r w:rsidR="00EF193A" w:rsidRPr="00127361">
              <w:rPr>
                <w:rFonts w:ascii="標楷體" w:hAnsi="標楷體"/>
                <w:sz w:val="24"/>
                <w:szCs w:val="24"/>
              </w:rPr>
              <w:t>MiCA</w:t>
            </w:r>
            <w:r w:rsidR="00F02191" w:rsidRPr="00127361">
              <w:rPr>
                <w:rFonts w:ascii="標楷體" w:hAnsi="標楷體" w:hint="eastAsia"/>
                <w:sz w:val="24"/>
                <w:szCs w:val="24"/>
              </w:rPr>
              <w:t>規則第七十條第一項</w:t>
            </w:r>
            <w:r w:rsidR="0054017E" w:rsidRPr="00127361">
              <w:rPr>
                <w:rFonts w:ascii="標楷體" w:hAnsi="標楷體" w:hint="eastAsia"/>
                <w:sz w:val="24"/>
                <w:szCs w:val="24"/>
              </w:rPr>
              <w:t>、</w:t>
            </w:r>
            <w:r w:rsidR="00F02191" w:rsidRPr="00127361">
              <w:rPr>
                <w:rFonts w:ascii="標楷體" w:hAnsi="標楷體" w:hint="eastAsia"/>
                <w:sz w:val="24"/>
                <w:szCs w:val="24"/>
              </w:rPr>
              <w:t>第二項及第七十五條第七項規定，</w:t>
            </w:r>
            <w:r w:rsidR="00F02191" w:rsidRPr="00127361">
              <w:rPr>
                <w:rFonts w:ascii="標楷體" w:hAnsi="標楷體" w:hint="eastAsia"/>
                <w:sz w:val="24"/>
                <w:szCs w:val="24"/>
              </w:rPr>
              <w:lastRenderedPageBreak/>
              <w:t>於第一項</w:t>
            </w:r>
            <w:r w:rsidR="00C91511" w:rsidRPr="00127361">
              <w:rPr>
                <w:rFonts w:ascii="標楷體" w:hAnsi="標楷體" w:hint="eastAsia"/>
                <w:sz w:val="24"/>
                <w:szCs w:val="24"/>
              </w:rPr>
              <w:t>定明</w:t>
            </w:r>
            <w:r w:rsidR="00F02191" w:rsidRPr="00127361">
              <w:rPr>
                <w:rFonts w:ascii="標楷體" w:hAnsi="標楷體" w:hint="eastAsia"/>
                <w:sz w:val="24"/>
                <w:szCs w:val="24"/>
              </w:rPr>
              <w:t>虛擬資產</w:t>
            </w:r>
            <w:r w:rsidR="00853BEC" w:rsidRPr="00127361">
              <w:rPr>
                <w:rFonts w:ascii="標楷體" w:hAnsi="標楷體" w:hint="eastAsia"/>
                <w:sz w:val="24"/>
                <w:szCs w:val="24"/>
              </w:rPr>
              <w:t>服務商</w:t>
            </w:r>
            <w:r w:rsidR="00F02191" w:rsidRPr="00127361">
              <w:rPr>
                <w:rFonts w:ascii="標楷體" w:hAnsi="標楷體" w:hint="eastAsia"/>
                <w:sz w:val="24"/>
                <w:szCs w:val="24"/>
              </w:rPr>
              <w:t>之自有財產與客戶資產</w:t>
            </w:r>
            <w:r w:rsidR="00B474B6" w:rsidRPr="00127361">
              <w:rPr>
                <w:rFonts w:ascii="標楷體" w:hAnsi="標楷體" w:hint="eastAsia"/>
                <w:sz w:val="24"/>
                <w:szCs w:val="24"/>
              </w:rPr>
              <w:t>應</w:t>
            </w:r>
            <w:r w:rsidR="00F02191" w:rsidRPr="00127361">
              <w:rPr>
                <w:rFonts w:ascii="標楷體" w:hAnsi="標楷體" w:hint="eastAsia"/>
                <w:sz w:val="24"/>
                <w:szCs w:val="24"/>
              </w:rPr>
              <w:t>分別獨立。</w:t>
            </w:r>
            <w:r w:rsidR="00301D1C" w:rsidRPr="00127361">
              <w:rPr>
                <w:rFonts w:ascii="標楷體" w:hAnsi="標楷體" w:hint="eastAsia"/>
                <w:sz w:val="24"/>
                <w:szCs w:val="24"/>
              </w:rPr>
              <w:t>又</w:t>
            </w:r>
            <w:r w:rsidR="00F02191" w:rsidRPr="00127361">
              <w:rPr>
                <w:rFonts w:ascii="標楷體" w:hAnsi="標楷體" w:hint="eastAsia"/>
                <w:sz w:val="24"/>
                <w:szCs w:val="24"/>
              </w:rPr>
              <w:t>所謂客戶資產</w:t>
            </w:r>
            <w:r w:rsidR="00301D1C" w:rsidRPr="00127361">
              <w:rPr>
                <w:rFonts w:ascii="標楷體" w:hAnsi="標楷體" w:hint="eastAsia"/>
                <w:sz w:val="24"/>
                <w:szCs w:val="24"/>
              </w:rPr>
              <w:t>，</w:t>
            </w:r>
            <w:r w:rsidR="00F02191" w:rsidRPr="00127361">
              <w:rPr>
                <w:rFonts w:ascii="標楷體" w:hAnsi="標楷體" w:hint="eastAsia"/>
                <w:sz w:val="24"/>
                <w:szCs w:val="24"/>
              </w:rPr>
              <w:t>包括客戶</w:t>
            </w:r>
            <w:r w:rsidRPr="00127361">
              <w:rPr>
                <w:rFonts w:ascii="標楷體" w:hAnsi="標楷體" w:hint="eastAsia"/>
                <w:sz w:val="24"/>
                <w:szCs w:val="24"/>
              </w:rPr>
              <w:t>之</w:t>
            </w:r>
            <w:r w:rsidR="00F02191" w:rsidRPr="00127361">
              <w:rPr>
                <w:rFonts w:ascii="標楷體" w:hAnsi="標楷體" w:hint="eastAsia"/>
                <w:sz w:val="24"/>
                <w:szCs w:val="24"/>
              </w:rPr>
              <w:t>虛擬資產、法定貨幣及其他資產，併予敘明。</w:t>
            </w:r>
          </w:p>
          <w:p w14:paraId="0668DB98" w14:textId="113C9215" w:rsidR="00985D83" w:rsidRPr="00127361" w:rsidRDefault="00F02191">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t>虛擬資產服務商</w:t>
            </w:r>
            <w:r w:rsidR="00301D1C" w:rsidRPr="00127361">
              <w:rPr>
                <w:rFonts w:ascii="標楷體" w:hAnsi="標楷體" w:hint="eastAsia"/>
                <w:sz w:val="24"/>
                <w:szCs w:val="24"/>
              </w:rPr>
              <w:t>為客戶保管之</w:t>
            </w:r>
            <w:r w:rsidRPr="00127361">
              <w:rPr>
                <w:rFonts w:ascii="標楷體" w:hAnsi="標楷體" w:hint="eastAsia"/>
                <w:sz w:val="24"/>
                <w:szCs w:val="24"/>
              </w:rPr>
              <w:t>資產，財產權</w:t>
            </w:r>
            <w:r w:rsidR="00301D1C" w:rsidRPr="00127361">
              <w:rPr>
                <w:rFonts w:ascii="標楷體" w:hAnsi="標楷體" w:hint="eastAsia"/>
                <w:sz w:val="24"/>
                <w:szCs w:val="24"/>
              </w:rPr>
              <w:t>為</w:t>
            </w:r>
            <w:r w:rsidRPr="00127361">
              <w:rPr>
                <w:rFonts w:ascii="標楷體" w:hAnsi="標楷體" w:hint="eastAsia"/>
                <w:sz w:val="24"/>
                <w:szCs w:val="24"/>
              </w:rPr>
              <w:t>客戶</w:t>
            </w:r>
            <w:r w:rsidR="00301D1C" w:rsidRPr="00127361">
              <w:rPr>
                <w:rFonts w:ascii="標楷體" w:hAnsi="標楷體" w:hint="eastAsia"/>
                <w:sz w:val="24"/>
                <w:szCs w:val="24"/>
              </w:rPr>
              <w:t>所有</w:t>
            </w:r>
            <w:r w:rsidRPr="00127361">
              <w:rPr>
                <w:rFonts w:ascii="標楷體" w:hAnsi="標楷體" w:hint="eastAsia"/>
                <w:sz w:val="24"/>
                <w:szCs w:val="24"/>
              </w:rPr>
              <w:t>，</w:t>
            </w:r>
            <w:r w:rsidR="000146DC" w:rsidRPr="00127361">
              <w:rPr>
                <w:rFonts w:ascii="標楷體" w:hAnsi="標楷體" w:hint="eastAsia"/>
                <w:sz w:val="24"/>
                <w:szCs w:val="24"/>
              </w:rPr>
              <w:t>故</w:t>
            </w:r>
            <w:r w:rsidRPr="00127361">
              <w:rPr>
                <w:rFonts w:ascii="標楷體" w:hAnsi="標楷體" w:hint="eastAsia"/>
                <w:sz w:val="24"/>
                <w:szCs w:val="24"/>
              </w:rPr>
              <w:t>虛擬資產</w:t>
            </w:r>
            <w:r w:rsidR="009625FB" w:rsidRPr="00127361">
              <w:rPr>
                <w:rFonts w:ascii="標楷體" w:hAnsi="標楷體" w:hint="eastAsia"/>
                <w:sz w:val="24"/>
                <w:szCs w:val="24"/>
              </w:rPr>
              <w:t>服務</w:t>
            </w:r>
            <w:r w:rsidRPr="00127361">
              <w:rPr>
                <w:rFonts w:ascii="標楷體" w:hAnsi="標楷體" w:hint="eastAsia"/>
                <w:sz w:val="24"/>
                <w:szCs w:val="24"/>
              </w:rPr>
              <w:t>商之債權人自不得對客戶資產行使任何權利</w:t>
            </w:r>
            <w:r w:rsidR="002E134C" w:rsidRPr="00127361">
              <w:rPr>
                <w:rFonts w:ascii="標楷體" w:hAnsi="標楷體" w:hint="eastAsia"/>
                <w:sz w:val="24"/>
                <w:szCs w:val="24"/>
              </w:rPr>
              <w:t>，</w:t>
            </w:r>
            <w:r w:rsidRPr="00127361">
              <w:rPr>
                <w:rFonts w:ascii="標楷體" w:hAnsi="標楷體" w:hint="eastAsia"/>
                <w:sz w:val="24"/>
                <w:szCs w:val="24"/>
              </w:rPr>
              <w:t>虛擬資產服務商破產時，</w:t>
            </w:r>
            <w:r w:rsidR="00182731" w:rsidRPr="00127361">
              <w:rPr>
                <w:rFonts w:ascii="標楷體" w:hAnsi="標楷體" w:hint="eastAsia"/>
                <w:sz w:val="24"/>
                <w:szCs w:val="24"/>
              </w:rPr>
              <w:t>其所保管之</w:t>
            </w:r>
            <w:r w:rsidRPr="00127361">
              <w:rPr>
                <w:rFonts w:ascii="標楷體" w:hAnsi="標楷體" w:hint="eastAsia"/>
                <w:sz w:val="24"/>
                <w:szCs w:val="24"/>
              </w:rPr>
              <w:t>客戶資產</w:t>
            </w:r>
            <w:r w:rsidR="00EF59A0" w:rsidRPr="00127361">
              <w:rPr>
                <w:rFonts w:ascii="標楷體" w:hAnsi="標楷體" w:hint="eastAsia"/>
                <w:sz w:val="24"/>
                <w:szCs w:val="24"/>
              </w:rPr>
              <w:t>亦</w:t>
            </w:r>
            <w:r w:rsidRPr="00127361">
              <w:rPr>
                <w:rFonts w:ascii="標楷體" w:hAnsi="標楷體" w:hint="eastAsia"/>
                <w:sz w:val="24"/>
                <w:szCs w:val="24"/>
              </w:rPr>
              <w:t>不屬於虛擬資產服務商破產財團</w:t>
            </w:r>
            <w:r w:rsidR="00EF59A0" w:rsidRPr="00127361">
              <w:rPr>
                <w:rFonts w:ascii="標楷體" w:hAnsi="標楷體" w:hint="eastAsia"/>
                <w:sz w:val="24"/>
                <w:szCs w:val="24"/>
              </w:rPr>
              <w:t>之範圍</w:t>
            </w:r>
            <w:r w:rsidRPr="00127361">
              <w:rPr>
                <w:rFonts w:ascii="標楷體" w:hAnsi="標楷體" w:hint="eastAsia"/>
                <w:sz w:val="24"/>
                <w:szCs w:val="24"/>
              </w:rPr>
              <w:t>。爰參考</w:t>
            </w:r>
            <w:r w:rsidR="009734EB" w:rsidRPr="00127361">
              <w:rPr>
                <w:rFonts w:ascii="標楷體" w:hAnsi="標楷體" w:hint="eastAsia"/>
                <w:sz w:val="24"/>
                <w:szCs w:val="24"/>
              </w:rPr>
              <w:t>IOSCO最終報告</w:t>
            </w:r>
            <w:r w:rsidR="003C7CD4" w:rsidRPr="00127361">
              <w:rPr>
                <w:rFonts w:ascii="標楷體" w:hAnsi="標楷體" w:hint="eastAsia"/>
                <w:sz w:val="24"/>
                <w:szCs w:val="24"/>
              </w:rPr>
              <w:t>之</w:t>
            </w:r>
            <w:r w:rsidRPr="00127361">
              <w:rPr>
                <w:rFonts w:ascii="標楷體" w:hAnsi="標楷體" w:hint="eastAsia"/>
                <w:sz w:val="24"/>
                <w:szCs w:val="24"/>
              </w:rPr>
              <w:t>建議十三</w:t>
            </w:r>
            <w:r w:rsidR="00EF59A0" w:rsidRPr="00127361">
              <w:rPr>
                <w:rFonts w:ascii="標楷體" w:hAnsi="標楷體" w:hint="eastAsia"/>
                <w:sz w:val="24"/>
                <w:szCs w:val="24"/>
              </w:rPr>
              <w:t>、</w:t>
            </w:r>
            <w:r w:rsidRPr="00127361">
              <w:rPr>
                <w:rFonts w:ascii="標楷體" w:hAnsi="標楷體" w:hint="eastAsia"/>
                <w:sz w:val="24"/>
                <w:szCs w:val="24"/>
              </w:rPr>
              <w:t>歐盟</w:t>
            </w:r>
            <w:r w:rsidR="00EF193A" w:rsidRPr="00127361">
              <w:rPr>
                <w:rFonts w:ascii="標楷體" w:hAnsi="標楷體"/>
                <w:sz w:val="24"/>
                <w:szCs w:val="24"/>
              </w:rPr>
              <w:t>MiCA</w:t>
            </w:r>
            <w:r w:rsidRPr="00127361">
              <w:rPr>
                <w:rFonts w:ascii="標楷體" w:hAnsi="標楷體" w:hint="eastAsia"/>
                <w:sz w:val="24"/>
                <w:szCs w:val="24"/>
              </w:rPr>
              <w:t>規則第七十條第一項及第七十五條第七項規定，</w:t>
            </w:r>
            <w:r w:rsidR="009A1A15" w:rsidRPr="00127361">
              <w:rPr>
                <w:rFonts w:ascii="標楷體" w:hAnsi="標楷體" w:hint="eastAsia"/>
                <w:sz w:val="24"/>
                <w:szCs w:val="24"/>
              </w:rPr>
              <w:t>為第二項及</w:t>
            </w:r>
            <w:r w:rsidR="000146DC" w:rsidRPr="00127361">
              <w:rPr>
                <w:rFonts w:ascii="標楷體" w:hAnsi="標楷體" w:hint="eastAsia"/>
                <w:sz w:val="24"/>
                <w:szCs w:val="24"/>
              </w:rPr>
              <w:t>第三項</w:t>
            </w:r>
            <w:r w:rsidR="009A1A15" w:rsidRPr="00127361">
              <w:rPr>
                <w:rFonts w:ascii="標楷體" w:hAnsi="標楷體" w:hint="eastAsia"/>
                <w:sz w:val="24"/>
                <w:szCs w:val="24"/>
              </w:rPr>
              <w:t>規</w:t>
            </w:r>
            <w:r w:rsidR="00C91511" w:rsidRPr="00127361">
              <w:rPr>
                <w:rFonts w:ascii="標楷體" w:hAnsi="標楷體" w:hint="eastAsia"/>
                <w:sz w:val="24"/>
                <w:szCs w:val="24"/>
              </w:rPr>
              <w:t>定</w:t>
            </w:r>
            <w:r w:rsidRPr="00127361">
              <w:rPr>
                <w:rFonts w:ascii="標楷體" w:hAnsi="標楷體" w:hint="eastAsia"/>
                <w:sz w:val="24"/>
                <w:szCs w:val="24"/>
              </w:rPr>
              <w:t>。</w:t>
            </w:r>
          </w:p>
          <w:p w14:paraId="6A8EE20D" w14:textId="4A705123" w:rsidR="00F02191" w:rsidRPr="00127361" w:rsidRDefault="00F02191">
            <w:pPr>
              <w:pStyle w:val="a8"/>
              <w:numPr>
                <w:ilvl w:val="0"/>
                <w:numId w:val="4"/>
              </w:numPr>
              <w:ind w:leftChars="0" w:left="482" w:hanging="482"/>
              <w:jc w:val="both"/>
              <w:rPr>
                <w:rFonts w:ascii="標楷體" w:hAnsi="標楷體"/>
                <w:sz w:val="24"/>
                <w:szCs w:val="24"/>
              </w:rPr>
            </w:pPr>
            <w:r w:rsidRPr="00127361">
              <w:rPr>
                <w:rFonts w:ascii="標楷體" w:hAnsi="標楷體" w:hint="eastAsia"/>
                <w:sz w:val="24"/>
                <w:szCs w:val="24"/>
              </w:rPr>
              <w:t>為保護客戶資產，避免虛擬資產服務商挪用客戶資產後不能清償致損及客戶權益，爰參考歐盟</w:t>
            </w:r>
            <w:r w:rsidR="00EF193A" w:rsidRPr="00127361">
              <w:rPr>
                <w:rFonts w:ascii="標楷體" w:hAnsi="標楷體"/>
                <w:sz w:val="24"/>
                <w:szCs w:val="24"/>
              </w:rPr>
              <w:t>MiCA</w:t>
            </w:r>
            <w:r w:rsidRPr="00127361">
              <w:rPr>
                <w:rFonts w:ascii="標楷體" w:hAnsi="標楷體" w:hint="eastAsia"/>
                <w:sz w:val="24"/>
                <w:szCs w:val="24"/>
              </w:rPr>
              <w:t>規則第七十條第一項及第二項</w:t>
            </w:r>
            <w:r w:rsidR="009A1A15" w:rsidRPr="00127361">
              <w:rPr>
                <w:rFonts w:ascii="標楷體" w:hAnsi="標楷體" w:hint="eastAsia"/>
                <w:sz w:val="24"/>
                <w:szCs w:val="24"/>
              </w:rPr>
              <w:t>、</w:t>
            </w:r>
            <w:r w:rsidRPr="00127361">
              <w:rPr>
                <w:rFonts w:ascii="標楷體" w:hAnsi="標楷體" w:hint="eastAsia"/>
                <w:sz w:val="24"/>
                <w:szCs w:val="24"/>
              </w:rPr>
              <w:t>香港有關認可機構提供數碼資產保管服務的預期標準的指引第七段規定，於</w:t>
            </w:r>
            <w:r w:rsidR="000146DC" w:rsidRPr="00127361">
              <w:rPr>
                <w:rFonts w:ascii="標楷體" w:hAnsi="標楷體" w:hint="eastAsia"/>
                <w:sz w:val="24"/>
                <w:szCs w:val="24"/>
              </w:rPr>
              <w:t>第四項</w:t>
            </w:r>
            <w:r w:rsidR="00C91511" w:rsidRPr="00127361">
              <w:rPr>
                <w:rFonts w:ascii="標楷體" w:hAnsi="標楷體" w:hint="eastAsia"/>
                <w:sz w:val="24"/>
                <w:szCs w:val="24"/>
              </w:rPr>
              <w:t>定明</w:t>
            </w:r>
            <w:r w:rsidRPr="00127361">
              <w:rPr>
                <w:rFonts w:ascii="標楷體" w:hAnsi="標楷體" w:hint="eastAsia"/>
                <w:sz w:val="24"/>
                <w:szCs w:val="24"/>
              </w:rPr>
              <w:t>虛擬資產服務商原則不得動用客戶資產以及例外可動用之情形。</w:t>
            </w:r>
          </w:p>
        </w:tc>
      </w:tr>
      <w:tr w:rsidR="00127361" w:rsidRPr="00127361" w14:paraId="58035076" w14:textId="77777777" w:rsidTr="005E6DF5">
        <w:tc>
          <w:tcPr>
            <w:tcW w:w="4390" w:type="dxa"/>
          </w:tcPr>
          <w:p w14:paraId="028BDAE9" w14:textId="6D19C0FA" w:rsidR="00985D83" w:rsidRPr="00127361" w:rsidRDefault="00F33E96"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08638E" w:rsidRPr="00127361">
              <w:rPr>
                <w:rFonts w:ascii="標楷體" w:hAnsi="標楷體" w:hint="eastAsia"/>
                <w:sz w:val="24"/>
                <w:szCs w:val="24"/>
              </w:rPr>
              <w:t>十九</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985D83" w:rsidRPr="00127361">
              <w:rPr>
                <w:rFonts w:ascii="標楷體" w:hAnsi="標楷體" w:cs="Times New Roman" w:hint="eastAsia"/>
                <w:sz w:val="24"/>
                <w:szCs w:val="24"/>
              </w:rPr>
              <w:t>虛擬資產服務商為辦理虛擬資產</w:t>
            </w:r>
            <w:r w:rsidR="00A74B0E" w:rsidRPr="00127361">
              <w:rPr>
                <w:rFonts w:ascii="標楷體" w:hAnsi="標楷體" w:cs="Times New Roman" w:hint="eastAsia"/>
                <w:sz w:val="24"/>
                <w:szCs w:val="24"/>
              </w:rPr>
              <w:t>業務</w:t>
            </w:r>
            <w:r w:rsidR="00985D83" w:rsidRPr="00127361">
              <w:rPr>
                <w:rFonts w:ascii="標楷體" w:hAnsi="標楷體" w:cs="Times New Roman" w:hint="eastAsia"/>
                <w:sz w:val="24"/>
                <w:szCs w:val="24"/>
              </w:rPr>
              <w:t>所涉法定貨幣之收付，</w:t>
            </w:r>
            <w:r w:rsidR="009A1A15" w:rsidRPr="00127361">
              <w:rPr>
                <w:rFonts w:ascii="標楷體" w:hAnsi="標楷體" w:cs="Times New Roman" w:hint="eastAsia"/>
                <w:sz w:val="24"/>
                <w:szCs w:val="24"/>
              </w:rPr>
              <w:t>得</w:t>
            </w:r>
            <w:r w:rsidR="00985D83" w:rsidRPr="00127361">
              <w:rPr>
                <w:rFonts w:ascii="標楷體" w:hAnsi="標楷體" w:cs="Times New Roman" w:hint="eastAsia"/>
                <w:sz w:val="24"/>
                <w:szCs w:val="24"/>
              </w:rPr>
              <w:t>經客戶同意</w:t>
            </w:r>
            <w:r w:rsidR="009A1A15" w:rsidRPr="00127361">
              <w:rPr>
                <w:rFonts w:ascii="標楷體" w:hAnsi="標楷體" w:cs="Times New Roman" w:hint="eastAsia"/>
                <w:sz w:val="24"/>
                <w:szCs w:val="24"/>
              </w:rPr>
              <w:t>，</w:t>
            </w:r>
            <w:r w:rsidR="00985D83" w:rsidRPr="00127361">
              <w:rPr>
                <w:rFonts w:ascii="標楷體" w:hAnsi="標楷體" w:cs="Times New Roman" w:hint="eastAsia"/>
                <w:sz w:val="24"/>
                <w:szCs w:val="24"/>
              </w:rPr>
              <w:t>將客戶之法定貨幣留存於</w:t>
            </w:r>
            <w:r w:rsidR="009A1A15" w:rsidRPr="00127361">
              <w:rPr>
                <w:rFonts w:ascii="標楷體" w:hAnsi="標楷體" w:cs="Times New Roman" w:hint="eastAsia"/>
                <w:sz w:val="24"/>
                <w:szCs w:val="24"/>
              </w:rPr>
              <w:t>該虛擬資產服務商</w:t>
            </w:r>
            <w:r w:rsidR="00985D83" w:rsidRPr="00127361">
              <w:rPr>
                <w:rFonts w:ascii="標楷體" w:hAnsi="標楷體" w:cs="Times New Roman" w:hint="eastAsia"/>
                <w:sz w:val="24"/>
                <w:szCs w:val="24"/>
              </w:rPr>
              <w:t>於金融機構開立之相同幣別存款專戶。</w:t>
            </w:r>
          </w:p>
          <w:p w14:paraId="4A59BB71" w14:textId="4C9CBA3C" w:rsidR="00985D83" w:rsidRPr="00127361" w:rsidRDefault="00F46C82" w:rsidP="00852C14">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00985D83" w:rsidRPr="00127361">
              <w:rPr>
                <w:rFonts w:ascii="標楷體" w:hAnsi="標楷體" w:cs="Times New Roman" w:hint="eastAsia"/>
                <w:sz w:val="24"/>
                <w:szCs w:val="24"/>
              </w:rPr>
              <w:t>虛擬資產服務商應將</w:t>
            </w:r>
            <w:r w:rsidR="009A1A15" w:rsidRPr="00127361">
              <w:rPr>
                <w:rFonts w:ascii="標楷體" w:hAnsi="標楷體" w:cs="Times New Roman" w:hint="eastAsia"/>
                <w:sz w:val="24"/>
                <w:szCs w:val="24"/>
              </w:rPr>
              <w:t>前項</w:t>
            </w:r>
            <w:r w:rsidR="00985D83" w:rsidRPr="00127361">
              <w:rPr>
                <w:rFonts w:ascii="標楷體" w:hAnsi="標楷體" w:cs="Times New Roman" w:hint="eastAsia"/>
                <w:sz w:val="24"/>
                <w:szCs w:val="24"/>
              </w:rPr>
              <w:t>客戶留存之法定貨幣交付信託或取得銀行十足之履約保證。</w:t>
            </w:r>
          </w:p>
          <w:p w14:paraId="18402865" w14:textId="73B3092D" w:rsidR="003E29D9" w:rsidRPr="00127361" w:rsidRDefault="00F46C82" w:rsidP="00852C14">
            <w:pPr>
              <w:ind w:left="240" w:hangingChars="100" w:hanging="240"/>
              <w:jc w:val="both"/>
              <w:rPr>
                <w:rFonts w:ascii="標楷體" w:hAnsi="標楷體"/>
                <w:sz w:val="24"/>
                <w:szCs w:val="24"/>
              </w:rPr>
            </w:pPr>
            <w:r w:rsidRPr="00127361">
              <w:rPr>
                <w:rFonts w:ascii="標楷體" w:hAnsi="標楷體" w:cs="Times New Roman" w:hint="eastAsia"/>
                <w:sz w:val="24"/>
                <w:szCs w:val="24"/>
              </w:rPr>
              <w:t xml:space="preserve">　　　</w:t>
            </w:r>
            <w:r w:rsidR="00985D83" w:rsidRPr="00127361">
              <w:rPr>
                <w:rFonts w:ascii="標楷體" w:hAnsi="標楷體" w:cs="Times New Roman" w:hint="eastAsia"/>
                <w:sz w:val="24"/>
                <w:szCs w:val="24"/>
              </w:rPr>
              <w:t>虛擬資產服務商依</w:t>
            </w:r>
            <w:r w:rsidR="00B222BC" w:rsidRPr="00127361">
              <w:rPr>
                <w:rFonts w:ascii="標楷體" w:hAnsi="標楷體" w:cs="Times New Roman" w:hint="eastAsia"/>
                <w:sz w:val="24"/>
                <w:szCs w:val="24"/>
              </w:rPr>
              <w:t>前二項</w:t>
            </w:r>
            <w:r w:rsidR="00985D83" w:rsidRPr="00127361">
              <w:rPr>
                <w:rFonts w:ascii="標楷體" w:hAnsi="標楷體" w:cs="Times New Roman" w:hint="eastAsia"/>
                <w:sz w:val="24"/>
                <w:szCs w:val="24"/>
              </w:rPr>
              <w:t>規定留存客戶法定貨幣者，</w:t>
            </w:r>
            <w:r w:rsidR="00985D83" w:rsidRPr="00127361">
              <w:rPr>
                <w:rFonts w:ascii="標楷體" w:hAnsi="標楷體" w:cs="Times New Roman"/>
                <w:sz w:val="24"/>
                <w:szCs w:val="24"/>
              </w:rPr>
              <w:t>準用第</w:t>
            </w:r>
            <w:r w:rsidR="0008638E" w:rsidRPr="00127361">
              <w:rPr>
                <w:rFonts w:ascii="標楷體" w:hAnsi="標楷體" w:cs="Times New Roman" w:hint="eastAsia"/>
                <w:sz w:val="24"/>
                <w:szCs w:val="24"/>
              </w:rPr>
              <w:t>二十</w:t>
            </w:r>
            <w:r w:rsidR="00BC280D" w:rsidRPr="00127361">
              <w:rPr>
                <w:rFonts w:ascii="標楷體" w:hAnsi="標楷體" w:cs="Times New Roman" w:hint="eastAsia"/>
                <w:sz w:val="24"/>
                <w:szCs w:val="24"/>
              </w:rPr>
              <w:t>六</w:t>
            </w:r>
            <w:r w:rsidR="0008638E" w:rsidRPr="00127361">
              <w:rPr>
                <w:rFonts w:ascii="標楷體" w:hAnsi="標楷體" w:cs="Times New Roman" w:hint="eastAsia"/>
                <w:sz w:val="24"/>
                <w:szCs w:val="24"/>
              </w:rPr>
              <w:t>條第三項</w:t>
            </w:r>
            <w:r w:rsidR="0030424E" w:rsidRPr="00127361">
              <w:rPr>
                <w:rFonts w:ascii="標楷體" w:hAnsi="標楷體" w:cs="Times New Roman" w:hint="eastAsia"/>
                <w:sz w:val="24"/>
                <w:szCs w:val="24"/>
              </w:rPr>
              <w:t>及第四項</w:t>
            </w:r>
            <w:r w:rsidR="009A1A15" w:rsidRPr="00127361">
              <w:rPr>
                <w:rFonts w:ascii="標楷體" w:hAnsi="標楷體" w:cs="Times New Roman" w:hint="eastAsia"/>
                <w:sz w:val="24"/>
                <w:szCs w:val="24"/>
              </w:rPr>
              <w:t>所定辦法之</w:t>
            </w:r>
            <w:r w:rsidR="00985D83" w:rsidRPr="00127361">
              <w:rPr>
                <w:rFonts w:ascii="標楷體" w:hAnsi="標楷體" w:cs="Times New Roman"/>
                <w:sz w:val="24"/>
                <w:szCs w:val="24"/>
              </w:rPr>
              <w:t>規定</w:t>
            </w:r>
            <w:r w:rsidR="00985D83" w:rsidRPr="00127361">
              <w:rPr>
                <w:rFonts w:ascii="標楷體" w:hAnsi="標楷體" w:cs="Times New Roman" w:hint="eastAsia"/>
                <w:sz w:val="24"/>
                <w:szCs w:val="24"/>
              </w:rPr>
              <w:t>。</w:t>
            </w:r>
          </w:p>
        </w:tc>
        <w:tc>
          <w:tcPr>
            <w:tcW w:w="4394" w:type="dxa"/>
          </w:tcPr>
          <w:p w14:paraId="3B8F6DF2" w14:textId="5EEF0BF9" w:rsidR="004E7CAB" w:rsidRPr="00127361" w:rsidRDefault="00A74B0E">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虛擬資產服務商為辦理虛擬資產業務，可能辦理客戶法定貨幣留存之業務，</w:t>
            </w:r>
            <w:r w:rsidR="009A1A15" w:rsidRPr="00127361">
              <w:rPr>
                <w:rFonts w:ascii="標楷體" w:hAnsi="標楷體" w:hint="eastAsia"/>
                <w:sz w:val="24"/>
                <w:szCs w:val="24"/>
              </w:rPr>
              <w:t>為保障客戶權益</w:t>
            </w:r>
            <w:r w:rsidR="004B3162" w:rsidRPr="00127361">
              <w:rPr>
                <w:rFonts w:ascii="標楷體" w:hAnsi="標楷體" w:hint="eastAsia"/>
                <w:sz w:val="24"/>
                <w:szCs w:val="24"/>
              </w:rPr>
              <w:t>，</w:t>
            </w:r>
            <w:r w:rsidR="003C7CD4" w:rsidRPr="00127361">
              <w:rPr>
                <w:rFonts w:ascii="標楷體" w:hAnsi="標楷體" w:hint="eastAsia"/>
                <w:sz w:val="24"/>
                <w:szCs w:val="24"/>
              </w:rPr>
              <w:t>爰</w:t>
            </w:r>
            <w:r w:rsidR="00F02191" w:rsidRPr="00127361">
              <w:rPr>
                <w:rFonts w:ascii="標楷體" w:hAnsi="標楷體" w:hint="eastAsia"/>
                <w:sz w:val="24"/>
                <w:szCs w:val="24"/>
              </w:rPr>
              <w:t>參考</w:t>
            </w:r>
            <w:r w:rsidR="004E7CAB" w:rsidRPr="00127361">
              <w:rPr>
                <w:rFonts w:ascii="標楷體" w:hAnsi="標楷體" w:hint="eastAsia"/>
                <w:sz w:val="24"/>
                <w:szCs w:val="24"/>
              </w:rPr>
              <w:t>電子支付機構管理條例第十七條及證券商管理規則第三十八條第二項</w:t>
            </w:r>
            <w:r w:rsidR="00F02191" w:rsidRPr="00127361">
              <w:rPr>
                <w:rFonts w:ascii="標楷體" w:hAnsi="標楷體" w:hint="eastAsia"/>
                <w:sz w:val="24"/>
                <w:szCs w:val="24"/>
              </w:rPr>
              <w:t>規定</w:t>
            </w:r>
            <w:r w:rsidR="003C7CD4" w:rsidRPr="00127361">
              <w:rPr>
                <w:rFonts w:ascii="標楷體" w:hAnsi="標楷體" w:hint="eastAsia"/>
                <w:sz w:val="24"/>
                <w:szCs w:val="24"/>
              </w:rPr>
              <w:t>，</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004E7CAB" w:rsidRPr="00127361">
              <w:rPr>
                <w:rFonts w:ascii="標楷體" w:hAnsi="標楷體" w:hint="eastAsia"/>
                <w:sz w:val="24"/>
                <w:szCs w:val="24"/>
              </w:rPr>
              <w:t>虛擬資產服務商</w:t>
            </w:r>
            <w:r w:rsidR="009A1A15" w:rsidRPr="00127361">
              <w:rPr>
                <w:rFonts w:ascii="標楷體" w:hAnsi="標楷體" w:hint="eastAsia"/>
                <w:sz w:val="24"/>
                <w:szCs w:val="24"/>
              </w:rPr>
              <w:t>辦理業務涉及法定貨幣收付時，</w:t>
            </w:r>
            <w:r w:rsidR="004E7CAB" w:rsidRPr="00127361">
              <w:rPr>
                <w:rFonts w:ascii="標楷體" w:hAnsi="標楷體" w:hint="eastAsia"/>
                <w:sz w:val="24"/>
                <w:szCs w:val="24"/>
              </w:rPr>
              <w:t>得經客戶同意</w:t>
            </w:r>
            <w:r w:rsidR="009A1A15" w:rsidRPr="00127361">
              <w:rPr>
                <w:rFonts w:ascii="標楷體" w:hAnsi="標楷體" w:hint="eastAsia"/>
                <w:sz w:val="24"/>
                <w:szCs w:val="24"/>
              </w:rPr>
              <w:t>將其交付</w:t>
            </w:r>
            <w:r w:rsidR="004E7CAB" w:rsidRPr="00127361">
              <w:rPr>
                <w:rFonts w:ascii="標楷體" w:hAnsi="標楷體" w:hint="eastAsia"/>
                <w:sz w:val="24"/>
                <w:szCs w:val="24"/>
              </w:rPr>
              <w:t>之法定貨幣留存於</w:t>
            </w:r>
            <w:r w:rsidR="009A1A15" w:rsidRPr="00127361">
              <w:rPr>
                <w:rFonts w:ascii="標楷體" w:hAnsi="標楷體" w:hint="eastAsia"/>
                <w:sz w:val="24"/>
                <w:szCs w:val="24"/>
              </w:rPr>
              <w:t>該虛擬資產服務商</w:t>
            </w:r>
            <w:r w:rsidR="004E7CAB" w:rsidRPr="00127361">
              <w:rPr>
                <w:rFonts w:ascii="標楷體" w:hAnsi="標楷體" w:hint="eastAsia"/>
                <w:sz w:val="24"/>
                <w:szCs w:val="24"/>
              </w:rPr>
              <w:t>於金融機構開立之相同幣別專戶。</w:t>
            </w:r>
          </w:p>
          <w:p w14:paraId="4EAB6C54" w14:textId="37D0CB73" w:rsidR="004E7CAB" w:rsidRPr="00127361" w:rsidRDefault="004E7CAB">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虛擬資產服務商應採取適當措施確保其返還客戶留存法定貨幣之能力，爰參考IOSCO最終報告</w:t>
            </w:r>
            <w:r w:rsidR="001E4FE8" w:rsidRPr="00127361">
              <w:rPr>
                <w:rFonts w:ascii="標楷體" w:hAnsi="標楷體" w:hint="eastAsia"/>
                <w:sz w:val="24"/>
                <w:szCs w:val="24"/>
              </w:rPr>
              <w:t>之</w:t>
            </w:r>
            <w:r w:rsidRPr="00127361">
              <w:rPr>
                <w:rFonts w:ascii="標楷體" w:hAnsi="標楷體" w:hint="eastAsia"/>
                <w:sz w:val="24"/>
                <w:szCs w:val="24"/>
              </w:rPr>
              <w:t>建議十三、歐盟MiCA規則第七十條第三</w:t>
            </w:r>
            <w:r w:rsidRPr="00127361">
              <w:rPr>
                <w:rFonts w:ascii="標楷體" w:hAnsi="標楷體" w:hint="eastAsia"/>
                <w:sz w:val="24"/>
                <w:szCs w:val="24"/>
              </w:rPr>
              <w:lastRenderedPageBreak/>
              <w:t>項、日本支付服務法第六十三條之十一、日本關於加密資產交換業者之內閣府令第二十六條第一項</w:t>
            </w:r>
            <w:r w:rsidR="00CE6AEE" w:rsidRPr="00127361">
              <w:rPr>
                <w:rFonts w:ascii="標楷體" w:hAnsi="標楷體" w:hint="eastAsia"/>
                <w:sz w:val="24"/>
                <w:szCs w:val="24"/>
              </w:rPr>
              <w:t>及</w:t>
            </w:r>
            <w:r w:rsidRPr="00127361">
              <w:rPr>
                <w:rFonts w:ascii="標楷體" w:hAnsi="標楷體" w:hint="eastAsia"/>
                <w:sz w:val="24"/>
                <w:szCs w:val="24"/>
              </w:rPr>
              <w:t>韓國虛擬資產</w:t>
            </w:r>
            <w:r w:rsidR="007970FF" w:rsidRPr="00127361">
              <w:rPr>
                <w:rFonts w:ascii="標楷體" w:hAnsi="標楷體" w:hint="eastAsia"/>
                <w:sz w:val="24"/>
                <w:szCs w:val="24"/>
              </w:rPr>
              <w:t>使用者</w:t>
            </w:r>
            <w:r w:rsidRPr="00127361">
              <w:rPr>
                <w:rFonts w:ascii="標楷體" w:hAnsi="標楷體" w:hint="eastAsia"/>
                <w:sz w:val="24"/>
                <w:szCs w:val="24"/>
              </w:rPr>
              <w:t>保護法第六條第一項，以及我國電子支付機構管理條例第二十一條規定，於第二項</w:t>
            </w:r>
            <w:r w:rsidR="00C91511" w:rsidRPr="00127361">
              <w:rPr>
                <w:rFonts w:ascii="標楷體" w:hAnsi="標楷體" w:hint="eastAsia"/>
                <w:sz w:val="24"/>
                <w:szCs w:val="24"/>
              </w:rPr>
              <w:t>定明</w:t>
            </w:r>
            <w:r w:rsidRPr="00127361">
              <w:rPr>
                <w:rFonts w:ascii="標楷體" w:hAnsi="標楷體" w:hint="eastAsia"/>
                <w:sz w:val="24"/>
                <w:szCs w:val="24"/>
              </w:rPr>
              <w:t>虛擬資產服務商應將客戶留存之法定貨幣交付信託或取得十足履約保證。</w:t>
            </w:r>
          </w:p>
          <w:p w14:paraId="705A6C8D" w14:textId="5E246E04" w:rsidR="00F33E96" w:rsidRPr="00127361" w:rsidRDefault="00B34DEE">
            <w:pPr>
              <w:pStyle w:val="a8"/>
              <w:numPr>
                <w:ilvl w:val="1"/>
                <w:numId w:val="2"/>
              </w:numPr>
              <w:ind w:leftChars="0" w:left="482" w:hanging="482"/>
              <w:jc w:val="both"/>
              <w:rPr>
                <w:rFonts w:ascii="標楷體" w:hAnsi="標楷體"/>
                <w:sz w:val="24"/>
                <w:szCs w:val="24"/>
              </w:rPr>
            </w:pPr>
            <w:r w:rsidRPr="00127361">
              <w:rPr>
                <w:rFonts w:ascii="標楷體" w:hAnsi="標楷體" w:hint="eastAsia"/>
                <w:sz w:val="24"/>
                <w:szCs w:val="24"/>
              </w:rPr>
              <w:t>為避免</w:t>
            </w:r>
            <w:r w:rsidR="004E7CAB" w:rsidRPr="00127361">
              <w:rPr>
                <w:rFonts w:ascii="標楷體" w:hAnsi="標楷體" w:hint="eastAsia"/>
                <w:sz w:val="24"/>
                <w:szCs w:val="24"/>
              </w:rPr>
              <w:t>虛擬資產服務商</w:t>
            </w:r>
            <w:r w:rsidR="00856285" w:rsidRPr="00127361">
              <w:rPr>
                <w:rFonts w:ascii="標楷體" w:hAnsi="標楷體" w:hint="eastAsia"/>
                <w:sz w:val="24"/>
                <w:szCs w:val="24"/>
              </w:rPr>
              <w:t>將</w:t>
            </w:r>
            <w:r w:rsidR="004E7CAB" w:rsidRPr="00127361">
              <w:rPr>
                <w:rFonts w:ascii="標楷體" w:hAnsi="標楷體" w:hint="eastAsia"/>
                <w:sz w:val="24"/>
                <w:szCs w:val="24"/>
              </w:rPr>
              <w:t>客戶</w:t>
            </w:r>
            <w:r w:rsidR="00856285" w:rsidRPr="00127361">
              <w:rPr>
                <w:rFonts w:ascii="標楷體" w:hAnsi="標楷體" w:hint="eastAsia"/>
                <w:sz w:val="24"/>
                <w:szCs w:val="24"/>
              </w:rPr>
              <w:t>留存之</w:t>
            </w:r>
            <w:r w:rsidR="004E7CAB" w:rsidRPr="00127361">
              <w:rPr>
                <w:rFonts w:ascii="標楷體" w:hAnsi="標楷體" w:hint="eastAsia"/>
                <w:sz w:val="24"/>
                <w:szCs w:val="24"/>
              </w:rPr>
              <w:t>法定貨幣</w:t>
            </w:r>
            <w:r w:rsidR="00856285" w:rsidRPr="00127361">
              <w:rPr>
                <w:rFonts w:ascii="標楷體" w:hAnsi="標楷體" w:hint="eastAsia"/>
                <w:sz w:val="24"/>
                <w:szCs w:val="24"/>
              </w:rPr>
              <w:t>與</w:t>
            </w:r>
            <w:r w:rsidR="004E7CAB" w:rsidRPr="00127361">
              <w:rPr>
                <w:rFonts w:ascii="標楷體" w:hAnsi="標楷體" w:hint="eastAsia"/>
                <w:sz w:val="24"/>
                <w:szCs w:val="24"/>
              </w:rPr>
              <w:t>自有資產混合、服務商破產</w:t>
            </w:r>
            <w:r w:rsidR="00856285" w:rsidRPr="00127361">
              <w:rPr>
                <w:rFonts w:ascii="標楷體" w:hAnsi="標楷體" w:hint="eastAsia"/>
                <w:sz w:val="24"/>
                <w:szCs w:val="24"/>
              </w:rPr>
              <w:t>或</w:t>
            </w:r>
            <w:r w:rsidR="004E7CAB" w:rsidRPr="00127361">
              <w:rPr>
                <w:rFonts w:ascii="標楷體" w:hAnsi="標楷體" w:hint="eastAsia"/>
                <w:sz w:val="24"/>
                <w:szCs w:val="24"/>
              </w:rPr>
              <w:t>挪用客戶資產等</w:t>
            </w:r>
            <w:r w:rsidR="00856285" w:rsidRPr="00127361">
              <w:rPr>
                <w:rFonts w:ascii="標楷體" w:hAnsi="標楷體" w:hint="eastAsia"/>
                <w:sz w:val="24"/>
                <w:szCs w:val="24"/>
              </w:rPr>
              <w:t>情事</w:t>
            </w:r>
            <w:r w:rsidR="004E7CAB" w:rsidRPr="00127361">
              <w:rPr>
                <w:rFonts w:ascii="標楷體" w:hAnsi="標楷體" w:hint="eastAsia"/>
                <w:sz w:val="24"/>
                <w:szCs w:val="24"/>
              </w:rPr>
              <w:t>影響客戶權益，爰</w:t>
            </w:r>
            <w:r w:rsidR="000948F9" w:rsidRPr="00127361">
              <w:rPr>
                <w:rFonts w:ascii="標楷體" w:hAnsi="標楷體" w:hint="eastAsia"/>
                <w:sz w:val="24"/>
                <w:szCs w:val="24"/>
              </w:rPr>
              <w:t>參考IOSCO最終報告</w:t>
            </w:r>
            <w:r w:rsidR="001E4FE8" w:rsidRPr="00127361">
              <w:rPr>
                <w:rFonts w:ascii="標楷體" w:hAnsi="標楷體" w:hint="eastAsia"/>
                <w:sz w:val="24"/>
                <w:szCs w:val="24"/>
              </w:rPr>
              <w:t>之</w:t>
            </w:r>
            <w:r w:rsidR="000948F9" w:rsidRPr="00127361">
              <w:rPr>
                <w:rFonts w:ascii="標楷體" w:hAnsi="標楷體" w:hint="eastAsia"/>
                <w:sz w:val="24"/>
                <w:szCs w:val="24"/>
              </w:rPr>
              <w:t>建議十五，</w:t>
            </w:r>
            <w:r w:rsidR="004E7CAB" w:rsidRPr="00127361">
              <w:rPr>
                <w:rFonts w:ascii="標楷體" w:hAnsi="標楷體" w:hint="eastAsia"/>
                <w:sz w:val="24"/>
                <w:szCs w:val="24"/>
              </w:rPr>
              <w:t>於第三項</w:t>
            </w:r>
            <w:r w:rsidR="00C91511" w:rsidRPr="00127361">
              <w:rPr>
                <w:rFonts w:ascii="標楷體" w:hAnsi="標楷體" w:hint="eastAsia"/>
                <w:sz w:val="24"/>
                <w:szCs w:val="24"/>
              </w:rPr>
              <w:t>定明</w:t>
            </w:r>
            <w:r w:rsidR="004E7CAB" w:rsidRPr="00127361">
              <w:rPr>
                <w:rFonts w:ascii="標楷體" w:hAnsi="標楷體" w:hint="eastAsia"/>
                <w:sz w:val="24"/>
                <w:szCs w:val="24"/>
              </w:rPr>
              <w:t>虛擬資產服務商留存客戶法定貨幣者，準用虛擬資產保管商</w:t>
            </w:r>
            <w:r w:rsidR="00856285" w:rsidRPr="00127361">
              <w:rPr>
                <w:rFonts w:ascii="標楷體" w:hAnsi="標楷體" w:hint="eastAsia"/>
                <w:sz w:val="24"/>
                <w:szCs w:val="24"/>
              </w:rPr>
              <w:t>保管客戶資產時</w:t>
            </w:r>
            <w:r w:rsidR="009B027A" w:rsidRPr="00127361">
              <w:rPr>
                <w:rFonts w:ascii="標楷體" w:hAnsi="標楷體" w:hint="eastAsia"/>
                <w:sz w:val="24"/>
                <w:szCs w:val="24"/>
              </w:rPr>
              <w:t>之</w:t>
            </w:r>
            <w:r w:rsidR="004E7CAB" w:rsidRPr="00127361">
              <w:rPr>
                <w:rFonts w:ascii="標楷體" w:hAnsi="標楷體" w:hint="eastAsia"/>
                <w:sz w:val="24"/>
                <w:szCs w:val="24"/>
              </w:rPr>
              <w:t>對帳規定。</w:t>
            </w:r>
          </w:p>
        </w:tc>
      </w:tr>
      <w:tr w:rsidR="00127361" w:rsidRPr="00127361" w14:paraId="77FC864F" w14:textId="77777777" w:rsidTr="005E6DF5">
        <w:tc>
          <w:tcPr>
            <w:tcW w:w="4390" w:type="dxa"/>
          </w:tcPr>
          <w:p w14:paraId="2AF30BA0" w14:textId="19407FB2" w:rsidR="00973CD8" w:rsidRPr="00127361" w:rsidRDefault="001B7FEA" w:rsidP="00852C14">
            <w:pPr>
              <w:ind w:left="240" w:hangingChars="100" w:hanging="240"/>
              <w:jc w:val="both"/>
              <w:rPr>
                <w:rFonts w:ascii="標楷體" w:hAnsi="標楷體"/>
                <w:sz w:val="24"/>
                <w:szCs w:val="24"/>
              </w:rPr>
            </w:pPr>
            <w:bookmarkStart w:id="30" w:name="_Hlk184999876"/>
            <w:r w:rsidRPr="00127361">
              <w:rPr>
                <w:rFonts w:ascii="標楷體" w:hAnsi="標楷體" w:hint="eastAsia"/>
                <w:sz w:val="24"/>
                <w:szCs w:val="24"/>
              </w:rPr>
              <w:lastRenderedPageBreak/>
              <w:t>第</w:t>
            </w:r>
            <w:r w:rsidR="00AA6625" w:rsidRPr="00127361">
              <w:rPr>
                <w:rFonts w:ascii="標楷體" w:hAnsi="標楷體" w:hint="eastAsia"/>
                <w:sz w:val="24"/>
                <w:szCs w:val="24"/>
              </w:rPr>
              <w:t>二十</w:t>
            </w:r>
            <w:r w:rsidRPr="00127361">
              <w:rPr>
                <w:rFonts w:ascii="標楷體" w:hAnsi="標楷體" w:hint="eastAsia"/>
                <w:sz w:val="24"/>
                <w:szCs w:val="24"/>
              </w:rPr>
              <w:t>條</w:t>
            </w:r>
            <w:bookmarkEnd w:id="30"/>
            <w:r w:rsidR="00F46C82" w:rsidRPr="00127361">
              <w:rPr>
                <w:rFonts w:ascii="標楷體" w:hAnsi="標楷體" w:hint="eastAsia"/>
                <w:sz w:val="24"/>
                <w:szCs w:val="24"/>
              </w:rPr>
              <w:t xml:space="preserve">　</w:t>
            </w:r>
            <w:r w:rsidR="007E0B81" w:rsidRPr="00127361">
              <w:rPr>
                <w:rFonts w:ascii="標楷體" w:hAnsi="標楷體" w:hint="eastAsia"/>
                <w:sz w:val="24"/>
                <w:szCs w:val="24"/>
              </w:rPr>
              <w:t>虛擬資產服務商不得拒絕客戶提</w:t>
            </w:r>
            <w:r w:rsidR="00435628" w:rsidRPr="00127361">
              <w:rPr>
                <w:rFonts w:ascii="標楷體" w:hAnsi="標楷體" w:hint="eastAsia"/>
                <w:sz w:val="24"/>
                <w:szCs w:val="24"/>
              </w:rPr>
              <w:t>取</w:t>
            </w:r>
            <w:r w:rsidR="00A75799" w:rsidRPr="00127361">
              <w:rPr>
                <w:rFonts w:ascii="標楷體" w:hAnsi="標楷體" w:hint="eastAsia"/>
                <w:sz w:val="24"/>
                <w:szCs w:val="24"/>
              </w:rPr>
              <w:t>或轉出</w:t>
            </w:r>
            <w:r w:rsidR="007E0B81" w:rsidRPr="00127361">
              <w:rPr>
                <w:rFonts w:ascii="標楷體" w:hAnsi="標楷體" w:hint="eastAsia"/>
                <w:sz w:val="24"/>
                <w:szCs w:val="24"/>
              </w:rPr>
              <w:t>其資產。</w:t>
            </w:r>
            <w:r w:rsidR="00172940" w:rsidRPr="00127361">
              <w:rPr>
                <w:rFonts w:ascii="標楷體" w:hAnsi="標楷體" w:hint="eastAsia"/>
                <w:sz w:val="24"/>
                <w:szCs w:val="24"/>
              </w:rPr>
              <w:t>但</w:t>
            </w:r>
            <w:r w:rsidR="00856285" w:rsidRPr="00127361">
              <w:rPr>
                <w:rFonts w:ascii="標楷體" w:hAnsi="標楷體" w:hint="eastAsia"/>
                <w:sz w:val="24"/>
                <w:szCs w:val="24"/>
              </w:rPr>
              <w:t>依</w:t>
            </w:r>
            <w:r w:rsidR="00B51A18" w:rsidRPr="00127361">
              <w:rPr>
                <w:rFonts w:ascii="標楷體" w:hAnsi="標楷體" w:hint="eastAsia"/>
                <w:sz w:val="24"/>
                <w:szCs w:val="24"/>
              </w:rPr>
              <w:t>其他法</w:t>
            </w:r>
            <w:r w:rsidR="00CC2BD5" w:rsidRPr="00127361">
              <w:rPr>
                <w:rFonts w:ascii="標楷體" w:hAnsi="標楷體" w:hint="eastAsia"/>
                <w:sz w:val="24"/>
                <w:szCs w:val="24"/>
              </w:rPr>
              <w:t>律</w:t>
            </w:r>
            <w:r w:rsidR="00B51A18" w:rsidRPr="00127361">
              <w:rPr>
                <w:rFonts w:ascii="標楷體" w:hAnsi="標楷體" w:hint="eastAsia"/>
                <w:sz w:val="24"/>
                <w:szCs w:val="24"/>
              </w:rPr>
              <w:t>或</w:t>
            </w:r>
            <w:r w:rsidR="003577B6" w:rsidRPr="00127361">
              <w:rPr>
                <w:rFonts w:ascii="標楷體" w:hAnsi="標楷體" w:hint="eastAsia"/>
                <w:sz w:val="24"/>
                <w:szCs w:val="24"/>
              </w:rPr>
              <w:t>符合</w:t>
            </w:r>
            <w:r w:rsidR="007E0B81" w:rsidRPr="00127361">
              <w:rPr>
                <w:rFonts w:ascii="標楷體" w:hAnsi="標楷體" w:hint="eastAsia"/>
                <w:sz w:val="24"/>
                <w:szCs w:val="24"/>
              </w:rPr>
              <w:t>主管機關</w:t>
            </w:r>
            <w:r w:rsidR="00172940" w:rsidRPr="00127361">
              <w:rPr>
                <w:rFonts w:ascii="標楷體" w:hAnsi="標楷體" w:hint="eastAsia"/>
                <w:sz w:val="24"/>
                <w:szCs w:val="24"/>
              </w:rPr>
              <w:t>規定</w:t>
            </w:r>
            <w:r w:rsidR="00172940" w:rsidRPr="00127361">
              <w:rPr>
                <w:rFonts w:ascii="標楷體" w:hAnsi="標楷體"/>
                <w:sz w:val="24"/>
                <w:szCs w:val="24"/>
              </w:rPr>
              <w:t>之</w:t>
            </w:r>
            <w:r w:rsidR="00172940" w:rsidRPr="00127361">
              <w:rPr>
                <w:rFonts w:ascii="標楷體" w:hAnsi="標楷體" w:hint="eastAsia"/>
                <w:sz w:val="24"/>
                <w:szCs w:val="24"/>
              </w:rPr>
              <w:t>特殊</w:t>
            </w:r>
            <w:r w:rsidR="00172940" w:rsidRPr="00127361">
              <w:rPr>
                <w:rFonts w:ascii="標楷體" w:hAnsi="標楷體"/>
                <w:sz w:val="24"/>
                <w:szCs w:val="24"/>
              </w:rPr>
              <w:t>情形</w:t>
            </w:r>
            <w:r w:rsidR="00172940" w:rsidRPr="00127361">
              <w:rPr>
                <w:rFonts w:ascii="標楷體" w:hAnsi="標楷體" w:hint="eastAsia"/>
                <w:sz w:val="24"/>
                <w:szCs w:val="24"/>
              </w:rPr>
              <w:t>者</w:t>
            </w:r>
            <w:r w:rsidR="007E0B81" w:rsidRPr="00127361">
              <w:rPr>
                <w:rFonts w:ascii="標楷體" w:hAnsi="標楷體" w:hint="eastAsia"/>
                <w:sz w:val="24"/>
                <w:szCs w:val="24"/>
              </w:rPr>
              <w:t>，不在此限。</w:t>
            </w:r>
          </w:p>
          <w:p w14:paraId="7E7BCF79" w14:textId="7E015DF9" w:rsidR="007E0B81" w:rsidRPr="00127361" w:rsidRDefault="00F46C82" w:rsidP="00852C14">
            <w:pPr>
              <w:ind w:left="240" w:hangingChars="100" w:hanging="240"/>
              <w:jc w:val="both"/>
              <w:rPr>
                <w:rFonts w:ascii="標楷體" w:hAnsi="標楷體"/>
                <w:sz w:val="24"/>
                <w:szCs w:val="24"/>
              </w:rPr>
            </w:pPr>
            <w:bookmarkStart w:id="31" w:name="_Hlk184999999"/>
            <w:r w:rsidRPr="00127361">
              <w:rPr>
                <w:rFonts w:ascii="標楷體" w:hAnsi="標楷體" w:hint="eastAsia"/>
                <w:sz w:val="24"/>
                <w:szCs w:val="24"/>
              </w:rPr>
              <w:t xml:space="preserve">　　　</w:t>
            </w:r>
            <w:r w:rsidR="00B51A18" w:rsidRPr="00127361">
              <w:rPr>
                <w:rFonts w:ascii="標楷體" w:hAnsi="標楷體" w:hint="eastAsia"/>
                <w:sz w:val="24"/>
                <w:szCs w:val="24"/>
              </w:rPr>
              <w:t>虛擬資產服務商對疑似不法或顯屬異常交易之客戶，得予</w:t>
            </w:r>
            <w:r w:rsidR="00F43F6C" w:rsidRPr="00127361">
              <w:rPr>
                <w:rFonts w:ascii="標楷體" w:hAnsi="標楷體" w:hint="eastAsia"/>
                <w:sz w:val="24"/>
                <w:szCs w:val="24"/>
              </w:rPr>
              <w:t>暫停</w:t>
            </w:r>
            <w:r w:rsidR="00A75799" w:rsidRPr="00127361">
              <w:rPr>
                <w:rFonts w:ascii="標楷體" w:hAnsi="標楷體" w:hint="eastAsia"/>
                <w:sz w:val="24"/>
                <w:szCs w:val="24"/>
              </w:rPr>
              <w:t>轉</w:t>
            </w:r>
            <w:r w:rsidR="00F43F6C" w:rsidRPr="00127361">
              <w:rPr>
                <w:rFonts w:ascii="標楷體" w:hAnsi="標楷體" w:hint="eastAsia"/>
                <w:sz w:val="24"/>
                <w:szCs w:val="24"/>
              </w:rPr>
              <w:t>入、提</w:t>
            </w:r>
            <w:r w:rsidR="00A75799" w:rsidRPr="00127361">
              <w:rPr>
                <w:rFonts w:ascii="標楷體" w:hAnsi="標楷體" w:hint="eastAsia"/>
                <w:sz w:val="24"/>
                <w:szCs w:val="24"/>
              </w:rPr>
              <w:t>取</w:t>
            </w:r>
            <w:r w:rsidR="00F43F6C" w:rsidRPr="00127361">
              <w:rPr>
                <w:rFonts w:ascii="標楷體" w:hAnsi="標楷體" w:hint="eastAsia"/>
                <w:sz w:val="24"/>
                <w:szCs w:val="24"/>
              </w:rPr>
              <w:t>或</w:t>
            </w:r>
            <w:r w:rsidR="00A75799" w:rsidRPr="00127361">
              <w:rPr>
                <w:rFonts w:ascii="標楷體" w:hAnsi="標楷體" w:hint="eastAsia"/>
                <w:sz w:val="24"/>
                <w:szCs w:val="24"/>
              </w:rPr>
              <w:t>轉</w:t>
            </w:r>
            <w:r w:rsidR="00435628" w:rsidRPr="00127361">
              <w:rPr>
                <w:rFonts w:ascii="標楷體" w:hAnsi="標楷體" w:hint="eastAsia"/>
                <w:sz w:val="24"/>
                <w:szCs w:val="24"/>
              </w:rPr>
              <w:t>出</w:t>
            </w:r>
            <w:r w:rsidR="00F43F6C" w:rsidRPr="00127361">
              <w:rPr>
                <w:rFonts w:ascii="標楷體" w:hAnsi="標楷體" w:hint="eastAsia"/>
                <w:sz w:val="24"/>
                <w:szCs w:val="24"/>
              </w:rPr>
              <w:t>其資產或暫停全部或部分交易功能。</w:t>
            </w:r>
          </w:p>
          <w:p w14:paraId="23703008" w14:textId="381128AA" w:rsidR="00F43F6C" w:rsidRPr="00127361" w:rsidRDefault="00F46C82"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F43F6C" w:rsidRPr="00127361">
              <w:rPr>
                <w:rFonts w:ascii="標楷體" w:hAnsi="標楷體" w:hint="eastAsia"/>
                <w:sz w:val="24"/>
                <w:szCs w:val="24"/>
              </w:rPr>
              <w:t>前項</w:t>
            </w:r>
            <w:r w:rsidR="00D918C4" w:rsidRPr="00127361">
              <w:rPr>
                <w:rFonts w:ascii="標楷體" w:hAnsi="標楷體" w:hint="eastAsia"/>
                <w:sz w:val="24"/>
                <w:szCs w:val="24"/>
              </w:rPr>
              <w:t>疑似不法或顯屬異常交易客戶之認定</w:t>
            </w:r>
            <w:r w:rsidR="00856285" w:rsidRPr="00127361">
              <w:rPr>
                <w:rFonts w:ascii="標楷體" w:hAnsi="標楷體" w:hint="eastAsia"/>
                <w:sz w:val="24"/>
                <w:szCs w:val="24"/>
              </w:rPr>
              <w:t>基</w:t>
            </w:r>
            <w:r w:rsidR="00D918C4" w:rsidRPr="00127361">
              <w:rPr>
                <w:rFonts w:ascii="標楷體" w:hAnsi="標楷體" w:hint="eastAsia"/>
                <w:sz w:val="24"/>
                <w:szCs w:val="24"/>
              </w:rPr>
              <w:t>準</w:t>
            </w:r>
            <w:r w:rsidR="00856285" w:rsidRPr="00127361">
              <w:rPr>
                <w:rFonts w:ascii="標楷體" w:hAnsi="標楷體" w:hint="eastAsia"/>
                <w:sz w:val="24"/>
                <w:szCs w:val="24"/>
              </w:rPr>
              <w:t>、</w:t>
            </w:r>
            <w:r w:rsidR="00D918C4" w:rsidRPr="00127361">
              <w:rPr>
                <w:rFonts w:ascii="標楷體" w:hAnsi="標楷體" w:hint="eastAsia"/>
                <w:sz w:val="24"/>
                <w:szCs w:val="24"/>
              </w:rPr>
              <w:t>暫停轉入、提取、轉出或交易之作業程序及其他應遵行事項之辦法，由主管機關定之</w:t>
            </w:r>
            <w:r w:rsidR="00F43F6C" w:rsidRPr="00127361">
              <w:rPr>
                <w:rFonts w:ascii="標楷體" w:hAnsi="標楷體" w:hint="eastAsia"/>
                <w:sz w:val="24"/>
                <w:szCs w:val="24"/>
              </w:rPr>
              <w:t>。</w:t>
            </w:r>
            <w:bookmarkEnd w:id="31"/>
          </w:p>
        </w:tc>
        <w:tc>
          <w:tcPr>
            <w:tcW w:w="4394" w:type="dxa"/>
          </w:tcPr>
          <w:p w14:paraId="00985A50" w14:textId="266FF87A" w:rsidR="001B7FEA" w:rsidRPr="00127361" w:rsidRDefault="00F02191">
            <w:pPr>
              <w:pStyle w:val="a8"/>
              <w:numPr>
                <w:ilvl w:val="0"/>
                <w:numId w:val="5"/>
              </w:numPr>
              <w:ind w:leftChars="0" w:left="482" w:hanging="482"/>
              <w:jc w:val="both"/>
              <w:rPr>
                <w:rFonts w:ascii="標楷體" w:hAnsi="標楷體"/>
                <w:strike/>
                <w:sz w:val="24"/>
                <w:szCs w:val="24"/>
                <w:u w:val="single"/>
              </w:rPr>
            </w:pPr>
            <w:r w:rsidRPr="00127361">
              <w:rPr>
                <w:rFonts w:ascii="標楷體" w:hAnsi="標楷體" w:hint="eastAsia"/>
                <w:sz w:val="24"/>
                <w:szCs w:val="24"/>
              </w:rPr>
              <w:t>虛擬資產服務商</w:t>
            </w:r>
            <w:r w:rsidR="00856285" w:rsidRPr="00127361">
              <w:rPr>
                <w:rFonts w:ascii="標楷體" w:hAnsi="標楷體" w:hint="eastAsia"/>
                <w:sz w:val="24"/>
                <w:szCs w:val="24"/>
              </w:rPr>
              <w:t>為客戶</w:t>
            </w:r>
            <w:r w:rsidRPr="00127361">
              <w:rPr>
                <w:rFonts w:ascii="標楷體" w:hAnsi="標楷體" w:hint="eastAsia"/>
                <w:sz w:val="24"/>
                <w:szCs w:val="24"/>
              </w:rPr>
              <w:t>保管之資產，其財產權</w:t>
            </w:r>
            <w:r w:rsidR="00856285" w:rsidRPr="00127361">
              <w:rPr>
                <w:rFonts w:ascii="標楷體" w:hAnsi="標楷體" w:hint="eastAsia"/>
                <w:sz w:val="24"/>
                <w:szCs w:val="24"/>
              </w:rPr>
              <w:t>為</w:t>
            </w:r>
            <w:r w:rsidRPr="00127361">
              <w:rPr>
                <w:rFonts w:ascii="標楷體" w:hAnsi="標楷體" w:hint="eastAsia"/>
                <w:sz w:val="24"/>
                <w:szCs w:val="24"/>
              </w:rPr>
              <w:t>客戶所有，虛擬資產服務商自不得任意拒絕客戶提取或轉出</w:t>
            </w:r>
            <w:r w:rsidR="00856285" w:rsidRPr="00127361">
              <w:rPr>
                <w:rFonts w:ascii="標楷體" w:hAnsi="標楷體" w:hint="eastAsia"/>
                <w:sz w:val="24"/>
                <w:szCs w:val="24"/>
              </w:rPr>
              <w:t>，</w:t>
            </w:r>
            <w:r w:rsidRPr="00127361">
              <w:rPr>
                <w:rFonts w:ascii="標楷體" w:hAnsi="標楷體" w:hint="eastAsia"/>
                <w:sz w:val="24"/>
                <w:szCs w:val="24"/>
              </w:rPr>
              <w:t>爰參考</w:t>
            </w:r>
            <w:r w:rsidR="007E0B81" w:rsidRPr="00127361">
              <w:rPr>
                <w:rFonts w:ascii="標楷體" w:hAnsi="標楷體" w:hint="eastAsia"/>
                <w:sz w:val="24"/>
                <w:szCs w:val="24"/>
              </w:rPr>
              <w:t>韓國</w:t>
            </w:r>
            <w:r w:rsidR="000154B6" w:rsidRPr="00127361">
              <w:rPr>
                <w:rFonts w:ascii="標楷體" w:hAnsi="標楷體" w:hint="eastAsia"/>
                <w:sz w:val="24"/>
                <w:szCs w:val="24"/>
              </w:rPr>
              <w:t>虛擬</w:t>
            </w:r>
            <w:r w:rsidR="007E0B81" w:rsidRPr="00127361">
              <w:rPr>
                <w:rFonts w:ascii="標楷體" w:hAnsi="標楷體" w:hint="eastAsia"/>
                <w:sz w:val="24"/>
                <w:szCs w:val="24"/>
              </w:rPr>
              <w:t>資產</w:t>
            </w:r>
            <w:r w:rsidR="000154B6" w:rsidRPr="00127361">
              <w:rPr>
                <w:rFonts w:ascii="標楷體" w:hAnsi="標楷體" w:hint="eastAsia"/>
                <w:sz w:val="24"/>
                <w:szCs w:val="24"/>
              </w:rPr>
              <w:t>使用者</w:t>
            </w:r>
            <w:r w:rsidR="007E0B81" w:rsidRPr="00127361">
              <w:rPr>
                <w:rFonts w:ascii="標楷體" w:hAnsi="標楷體" w:hint="eastAsia"/>
                <w:sz w:val="24"/>
                <w:szCs w:val="24"/>
              </w:rPr>
              <w:t>保護法第十一條</w:t>
            </w:r>
            <w:r w:rsidRPr="00127361">
              <w:rPr>
                <w:rFonts w:ascii="標楷體" w:hAnsi="標楷體" w:hint="eastAsia"/>
                <w:sz w:val="24"/>
                <w:szCs w:val="24"/>
              </w:rPr>
              <w:t>規定，於第一項</w:t>
            </w:r>
            <w:r w:rsidR="00C91511" w:rsidRPr="00127361">
              <w:rPr>
                <w:rFonts w:ascii="標楷體" w:hAnsi="標楷體" w:hint="eastAsia"/>
                <w:sz w:val="24"/>
                <w:szCs w:val="24"/>
              </w:rPr>
              <w:t>定明</w:t>
            </w:r>
            <w:r w:rsidRPr="00127361">
              <w:rPr>
                <w:rFonts w:ascii="標楷體" w:hAnsi="標楷體" w:hint="eastAsia"/>
                <w:sz w:val="24"/>
                <w:szCs w:val="24"/>
              </w:rPr>
              <w:t>虛擬資產服務商</w:t>
            </w:r>
            <w:r w:rsidR="00856285" w:rsidRPr="00127361">
              <w:rPr>
                <w:rFonts w:ascii="標楷體" w:hAnsi="標楷體" w:hint="eastAsia"/>
                <w:sz w:val="24"/>
                <w:szCs w:val="24"/>
              </w:rPr>
              <w:t>除依法律或</w:t>
            </w:r>
            <w:r w:rsidR="00856285" w:rsidRPr="00127361">
              <w:rPr>
                <w:rFonts w:ascii="標楷體" w:hAnsi="標楷體"/>
                <w:sz w:val="24"/>
                <w:szCs w:val="24"/>
              </w:rPr>
              <w:t>符合</w:t>
            </w:r>
            <w:r w:rsidR="00856285" w:rsidRPr="00127361">
              <w:rPr>
                <w:rFonts w:ascii="標楷體" w:hAnsi="標楷體" w:hint="eastAsia"/>
                <w:sz w:val="24"/>
                <w:szCs w:val="24"/>
              </w:rPr>
              <w:t>主管機關規定</w:t>
            </w:r>
            <w:r w:rsidR="00856285" w:rsidRPr="00127361">
              <w:rPr>
                <w:rFonts w:ascii="標楷體" w:hAnsi="標楷體"/>
                <w:sz w:val="24"/>
                <w:szCs w:val="24"/>
              </w:rPr>
              <w:t>之</w:t>
            </w:r>
            <w:r w:rsidR="00856285" w:rsidRPr="00127361">
              <w:rPr>
                <w:rFonts w:ascii="標楷體" w:hAnsi="標楷體" w:hint="eastAsia"/>
                <w:sz w:val="24"/>
                <w:szCs w:val="24"/>
              </w:rPr>
              <w:t>特殊</w:t>
            </w:r>
            <w:r w:rsidR="00856285" w:rsidRPr="00127361">
              <w:rPr>
                <w:rFonts w:ascii="標楷體" w:hAnsi="標楷體"/>
                <w:sz w:val="24"/>
                <w:szCs w:val="24"/>
              </w:rPr>
              <w:t>情形</w:t>
            </w:r>
            <w:r w:rsidR="00856285" w:rsidRPr="00127361">
              <w:rPr>
                <w:rFonts w:ascii="標楷體" w:hAnsi="標楷體" w:hint="eastAsia"/>
                <w:sz w:val="24"/>
                <w:szCs w:val="24"/>
              </w:rPr>
              <w:t>外，</w:t>
            </w:r>
            <w:r w:rsidRPr="00127361">
              <w:rPr>
                <w:rFonts w:ascii="標楷體" w:hAnsi="標楷體" w:hint="eastAsia"/>
                <w:sz w:val="24"/>
                <w:szCs w:val="24"/>
              </w:rPr>
              <w:t>不得拒絕客戶提取或轉出其資產。</w:t>
            </w:r>
            <w:r w:rsidR="00AA6C8C" w:rsidRPr="00127361">
              <w:rPr>
                <w:rFonts w:ascii="標楷體" w:hAnsi="標楷體" w:hint="eastAsia"/>
                <w:sz w:val="24"/>
                <w:szCs w:val="24"/>
              </w:rPr>
              <w:t>又</w:t>
            </w:r>
            <w:r w:rsidR="002D4F05" w:rsidRPr="00127361">
              <w:rPr>
                <w:rFonts w:ascii="標楷體" w:hAnsi="標楷體" w:hint="eastAsia"/>
                <w:sz w:val="24"/>
                <w:szCs w:val="24"/>
              </w:rPr>
              <w:t>法律</w:t>
            </w:r>
            <w:r w:rsidR="00AA6C8C" w:rsidRPr="00127361">
              <w:rPr>
                <w:rFonts w:ascii="標楷體" w:hAnsi="標楷體" w:hint="eastAsia"/>
                <w:sz w:val="24"/>
                <w:szCs w:val="24"/>
              </w:rPr>
              <w:t>包含</w:t>
            </w:r>
            <w:r w:rsidR="002D4F05" w:rsidRPr="00127361">
              <w:rPr>
                <w:rFonts w:ascii="標楷體" w:hAnsi="標楷體" w:hint="eastAsia"/>
                <w:sz w:val="24"/>
                <w:szCs w:val="24"/>
              </w:rPr>
              <w:t>基於法律授權之法規命令</w:t>
            </w:r>
            <w:r w:rsidR="00AA6C8C" w:rsidRPr="00127361">
              <w:rPr>
                <w:rFonts w:ascii="標楷體" w:hAnsi="標楷體" w:hint="eastAsia"/>
                <w:sz w:val="24"/>
                <w:szCs w:val="24"/>
              </w:rPr>
              <w:t>，併予敘明。</w:t>
            </w:r>
          </w:p>
          <w:p w14:paraId="21EF64D8" w14:textId="314A6DA5" w:rsidR="002F1973" w:rsidRPr="00127361" w:rsidRDefault="00AA6C8C">
            <w:pPr>
              <w:pStyle w:val="a8"/>
              <w:numPr>
                <w:ilvl w:val="0"/>
                <w:numId w:val="5"/>
              </w:numPr>
              <w:ind w:leftChars="0" w:left="482" w:hanging="482"/>
              <w:jc w:val="both"/>
              <w:rPr>
                <w:rFonts w:ascii="標楷體" w:hAnsi="標楷體"/>
                <w:sz w:val="24"/>
                <w:szCs w:val="24"/>
              </w:rPr>
            </w:pPr>
            <w:r w:rsidRPr="00127361">
              <w:rPr>
                <w:rFonts w:ascii="標楷體" w:hAnsi="標楷體" w:hint="eastAsia"/>
                <w:sz w:val="24"/>
                <w:szCs w:val="24"/>
              </w:rPr>
              <w:t>為</w:t>
            </w:r>
            <w:r w:rsidR="003C7CD4" w:rsidRPr="00127361">
              <w:rPr>
                <w:rFonts w:ascii="標楷體" w:hAnsi="標楷體" w:hint="eastAsia"/>
                <w:sz w:val="24"/>
                <w:szCs w:val="24"/>
              </w:rPr>
              <w:t>避免虛擬資產服務被用作犯罪交易用途</w:t>
            </w:r>
            <w:r w:rsidRPr="00127361">
              <w:rPr>
                <w:rFonts w:ascii="標楷體" w:hAnsi="標楷體" w:hint="eastAsia"/>
                <w:sz w:val="24"/>
                <w:szCs w:val="24"/>
              </w:rPr>
              <w:t>，</w:t>
            </w:r>
            <w:r w:rsidR="003C7CD4" w:rsidRPr="00127361">
              <w:rPr>
                <w:rFonts w:ascii="標楷體" w:hAnsi="標楷體" w:hint="eastAsia"/>
                <w:sz w:val="24"/>
                <w:szCs w:val="24"/>
              </w:rPr>
              <w:t>爰</w:t>
            </w:r>
            <w:r w:rsidR="00F02191" w:rsidRPr="00127361">
              <w:rPr>
                <w:rFonts w:ascii="標楷體" w:hAnsi="標楷體" w:hint="eastAsia"/>
                <w:sz w:val="24"/>
                <w:szCs w:val="24"/>
              </w:rPr>
              <w:t>參考</w:t>
            </w:r>
            <w:r w:rsidR="00F43F6C" w:rsidRPr="00127361">
              <w:rPr>
                <w:rFonts w:ascii="標楷體" w:hAnsi="標楷體" w:hint="eastAsia"/>
                <w:sz w:val="24"/>
                <w:szCs w:val="24"/>
              </w:rPr>
              <w:t>銀行法第四十五條之二</w:t>
            </w:r>
            <w:r w:rsidR="00F02191" w:rsidRPr="00127361">
              <w:rPr>
                <w:rFonts w:ascii="標楷體" w:hAnsi="標楷體" w:hint="eastAsia"/>
                <w:sz w:val="24"/>
                <w:szCs w:val="24"/>
              </w:rPr>
              <w:t>規定</w:t>
            </w:r>
            <w:r w:rsidR="003C7CD4" w:rsidRPr="00127361">
              <w:rPr>
                <w:rFonts w:ascii="標楷體" w:hAnsi="標楷體" w:hint="eastAsia"/>
                <w:sz w:val="24"/>
                <w:szCs w:val="24"/>
              </w:rPr>
              <w:t>，於第二項</w:t>
            </w:r>
            <w:r w:rsidR="00C91511" w:rsidRPr="00127361">
              <w:rPr>
                <w:rFonts w:ascii="標楷體" w:hAnsi="標楷體" w:hint="eastAsia"/>
                <w:sz w:val="24"/>
                <w:szCs w:val="24"/>
              </w:rPr>
              <w:t>定明</w:t>
            </w:r>
            <w:r w:rsidR="003C7CD4" w:rsidRPr="00127361">
              <w:rPr>
                <w:rFonts w:ascii="標楷體" w:hAnsi="標楷體" w:hint="eastAsia"/>
                <w:sz w:val="24"/>
                <w:szCs w:val="24"/>
              </w:rPr>
              <w:t>虛擬資產服務商</w:t>
            </w:r>
            <w:r w:rsidRPr="00127361">
              <w:rPr>
                <w:rFonts w:ascii="標楷體" w:hAnsi="標楷體" w:hint="eastAsia"/>
                <w:sz w:val="24"/>
                <w:szCs w:val="24"/>
              </w:rPr>
              <w:t>對疑似</w:t>
            </w:r>
            <w:r w:rsidR="003C7CD4" w:rsidRPr="00127361">
              <w:rPr>
                <w:rFonts w:ascii="標楷體" w:hAnsi="標楷體" w:hint="eastAsia"/>
                <w:sz w:val="24"/>
                <w:szCs w:val="24"/>
              </w:rPr>
              <w:t>不法或</w:t>
            </w:r>
            <w:r w:rsidRPr="00127361">
              <w:rPr>
                <w:rFonts w:ascii="標楷體" w:hAnsi="標楷體" w:hint="eastAsia"/>
                <w:sz w:val="24"/>
                <w:szCs w:val="24"/>
              </w:rPr>
              <w:t>顯屬</w:t>
            </w:r>
            <w:r w:rsidR="003C7CD4" w:rsidRPr="00127361">
              <w:rPr>
                <w:rFonts w:ascii="標楷體" w:hAnsi="標楷體" w:hint="eastAsia"/>
                <w:sz w:val="24"/>
                <w:szCs w:val="24"/>
              </w:rPr>
              <w:t>異常交易</w:t>
            </w:r>
            <w:r w:rsidRPr="00127361">
              <w:rPr>
                <w:rFonts w:ascii="標楷體" w:hAnsi="標楷體" w:hint="eastAsia"/>
                <w:sz w:val="24"/>
                <w:szCs w:val="24"/>
              </w:rPr>
              <w:t>之</w:t>
            </w:r>
            <w:r w:rsidR="003C7CD4" w:rsidRPr="00127361">
              <w:rPr>
                <w:rFonts w:ascii="標楷體" w:hAnsi="標楷體" w:hint="eastAsia"/>
                <w:sz w:val="24"/>
                <w:szCs w:val="24"/>
              </w:rPr>
              <w:t>客戶</w:t>
            </w:r>
            <w:r w:rsidRPr="00127361">
              <w:rPr>
                <w:rFonts w:ascii="標楷體" w:hAnsi="標楷體" w:hint="eastAsia"/>
                <w:sz w:val="24"/>
                <w:szCs w:val="24"/>
              </w:rPr>
              <w:t>得</w:t>
            </w:r>
            <w:r w:rsidR="003C7CD4" w:rsidRPr="00127361">
              <w:rPr>
                <w:rFonts w:ascii="標楷體" w:hAnsi="標楷體" w:hint="eastAsia"/>
                <w:sz w:val="24"/>
                <w:szCs w:val="24"/>
              </w:rPr>
              <w:t>暫停</w:t>
            </w:r>
            <w:r w:rsidRPr="00127361">
              <w:rPr>
                <w:rFonts w:ascii="標楷體" w:hAnsi="標楷體" w:hint="eastAsia"/>
                <w:sz w:val="24"/>
                <w:szCs w:val="24"/>
              </w:rPr>
              <w:t>其</w:t>
            </w:r>
            <w:r w:rsidR="003C7CD4" w:rsidRPr="00127361">
              <w:rPr>
                <w:rFonts w:ascii="標楷體" w:hAnsi="標楷體" w:hint="eastAsia"/>
                <w:sz w:val="24"/>
                <w:szCs w:val="24"/>
              </w:rPr>
              <w:t>資產之轉入、提取或轉出等交易功能，並</w:t>
            </w:r>
            <w:r w:rsidR="00F2330A" w:rsidRPr="00127361">
              <w:rPr>
                <w:rFonts w:ascii="標楷體" w:hAnsi="標楷體" w:hint="eastAsia"/>
                <w:sz w:val="24"/>
                <w:szCs w:val="24"/>
              </w:rPr>
              <w:t>於第三項</w:t>
            </w:r>
            <w:r w:rsidR="003C7CD4" w:rsidRPr="00127361">
              <w:rPr>
                <w:rFonts w:ascii="標楷體" w:hAnsi="標楷體" w:hint="eastAsia"/>
                <w:sz w:val="24"/>
                <w:szCs w:val="24"/>
              </w:rPr>
              <w:t>授權主管機關訂定</w:t>
            </w:r>
            <w:r w:rsidRPr="00127361">
              <w:rPr>
                <w:rFonts w:ascii="標楷體" w:hAnsi="標楷體" w:hint="eastAsia"/>
                <w:sz w:val="24"/>
                <w:szCs w:val="24"/>
              </w:rPr>
              <w:t>疑似不法或顯屬異常交易客戶之認定基準及</w:t>
            </w:r>
            <w:r w:rsidR="003C7CD4" w:rsidRPr="00127361">
              <w:rPr>
                <w:rFonts w:ascii="標楷體" w:hAnsi="標楷體" w:hint="eastAsia"/>
                <w:sz w:val="24"/>
                <w:szCs w:val="24"/>
              </w:rPr>
              <w:t>相關</w:t>
            </w:r>
            <w:r w:rsidRPr="00127361">
              <w:rPr>
                <w:rFonts w:ascii="標楷體" w:hAnsi="標楷體" w:hint="eastAsia"/>
                <w:sz w:val="24"/>
                <w:szCs w:val="24"/>
              </w:rPr>
              <w:t>作業程序之辦法</w:t>
            </w:r>
            <w:r w:rsidR="00F02191" w:rsidRPr="00127361">
              <w:rPr>
                <w:rFonts w:ascii="標楷體" w:hAnsi="標楷體" w:hint="eastAsia"/>
                <w:sz w:val="24"/>
                <w:szCs w:val="24"/>
              </w:rPr>
              <w:t>。</w:t>
            </w:r>
          </w:p>
        </w:tc>
      </w:tr>
      <w:tr w:rsidR="00127361" w:rsidRPr="00127361" w14:paraId="640967D7" w14:textId="77777777" w:rsidTr="005E6DF5">
        <w:tc>
          <w:tcPr>
            <w:tcW w:w="4390" w:type="dxa"/>
          </w:tcPr>
          <w:p w14:paraId="206BC80E" w14:textId="20A09113" w:rsidR="00E86E0A" w:rsidRPr="00127361" w:rsidRDefault="00DE1EE8" w:rsidP="00A157AC">
            <w:pPr>
              <w:ind w:left="240" w:hangingChars="100" w:hanging="240"/>
              <w:jc w:val="both"/>
              <w:rPr>
                <w:rFonts w:ascii="標楷體" w:hAnsi="標楷體"/>
                <w:strike/>
                <w:sz w:val="24"/>
                <w:szCs w:val="24"/>
              </w:rPr>
            </w:pPr>
            <w:r w:rsidRPr="00127361">
              <w:rPr>
                <w:rFonts w:ascii="標楷體" w:hAnsi="標楷體" w:hint="eastAsia"/>
                <w:sz w:val="24"/>
                <w:szCs w:val="24"/>
              </w:rPr>
              <w:t>第二十</w:t>
            </w:r>
            <w:r w:rsidR="0008638E" w:rsidRPr="00127361">
              <w:rPr>
                <w:rFonts w:ascii="標楷體" w:hAnsi="標楷體" w:hint="eastAsia"/>
                <w:sz w:val="24"/>
                <w:szCs w:val="24"/>
              </w:rPr>
              <w:t>一</w:t>
            </w:r>
            <w:r w:rsidRPr="00127361">
              <w:rPr>
                <w:rFonts w:ascii="標楷體" w:hAnsi="標楷體" w:hint="eastAsia"/>
                <w:sz w:val="24"/>
                <w:szCs w:val="24"/>
              </w:rPr>
              <w:t>條</w:t>
            </w:r>
            <w:r w:rsidR="00F46C82" w:rsidRPr="00127361">
              <w:rPr>
                <w:rFonts w:ascii="標楷體" w:hAnsi="標楷體" w:hint="eastAsia"/>
                <w:sz w:val="24"/>
                <w:szCs w:val="24"/>
              </w:rPr>
              <w:t xml:space="preserve">　</w:t>
            </w:r>
            <w:r w:rsidR="00C51C84" w:rsidRPr="00127361">
              <w:rPr>
                <w:rFonts w:ascii="標楷體" w:hAnsi="標楷體" w:hint="eastAsia"/>
                <w:sz w:val="24"/>
                <w:szCs w:val="24"/>
              </w:rPr>
              <w:t>主管機關對於</w:t>
            </w:r>
            <w:r w:rsidR="00E86E0A" w:rsidRPr="00127361">
              <w:rPr>
                <w:rFonts w:ascii="標楷體" w:hAnsi="標楷體" w:hint="eastAsia"/>
                <w:sz w:val="24"/>
                <w:szCs w:val="24"/>
              </w:rPr>
              <w:t>虛擬資產服務商</w:t>
            </w:r>
            <w:r w:rsidR="00C51C84" w:rsidRPr="00127361">
              <w:rPr>
                <w:rFonts w:ascii="標楷體" w:hAnsi="標楷體" w:hint="eastAsia"/>
                <w:sz w:val="24"/>
                <w:szCs w:val="24"/>
              </w:rPr>
              <w:t>辦理出借虛擬資產業務之出借總</w:t>
            </w:r>
            <w:r w:rsidR="00C51C84" w:rsidRPr="00127361">
              <w:rPr>
                <w:rFonts w:ascii="標楷體" w:hAnsi="標楷體" w:hint="eastAsia"/>
                <w:sz w:val="24"/>
                <w:szCs w:val="24"/>
              </w:rPr>
              <w:lastRenderedPageBreak/>
              <w:t>額、個別虛擬資產出借限額及對關係人或關係企業之出借，得予限制</w:t>
            </w:r>
            <w:r w:rsidR="004F520D" w:rsidRPr="00127361">
              <w:rPr>
                <w:rFonts w:ascii="標楷體" w:hAnsi="標楷體" w:hint="eastAsia"/>
                <w:sz w:val="24"/>
                <w:szCs w:val="24"/>
              </w:rPr>
              <w:t>；</w:t>
            </w:r>
            <w:r w:rsidR="00C51C84" w:rsidRPr="00127361">
              <w:rPr>
                <w:rFonts w:ascii="標楷體" w:hAnsi="標楷體" w:hint="eastAsia"/>
                <w:sz w:val="24"/>
                <w:szCs w:val="24"/>
              </w:rPr>
              <w:t>其限制額度</w:t>
            </w:r>
            <w:r w:rsidR="007A3DCA" w:rsidRPr="00127361">
              <w:rPr>
                <w:rFonts w:ascii="標楷體" w:hAnsi="標楷體" w:hint="eastAsia"/>
                <w:sz w:val="24"/>
                <w:szCs w:val="24"/>
              </w:rPr>
              <w:t>、</w:t>
            </w:r>
            <w:r w:rsidR="00C51C84" w:rsidRPr="00127361">
              <w:rPr>
                <w:rFonts w:ascii="標楷體" w:hAnsi="標楷體" w:hint="eastAsia"/>
                <w:sz w:val="24"/>
                <w:szCs w:val="24"/>
              </w:rPr>
              <w:t>出借交易規範</w:t>
            </w:r>
            <w:r w:rsidR="00074312" w:rsidRPr="00127361">
              <w:rPr>
                <w:rFonts w:ascii="標楷體" w:hAnsi="標楷體" w:hint="eastAsia"/>
                <w:sz w:val="24"/>
                <w:szCs w:val="24"/>
              </w:rPr>
              <w:t>、關係人與關係企業之範圍</w:t>
            </w:r>
            <w:r w:rsidR="00C51C84" w:rsidRPr="00127361">
              <w:rPr>
                <w:rFonts w:ascii="標楷體" w:hAnsi="標楷體" w:hint="eastAsia"/>
                <w:sz w:val="24"/>
                <w:szCs w:val="24"/>
              </w:rPr>
              <w:t>及其他應遵行事項之辦法，由主管機關定之</w:t>
            </w:r>
            <w:r w:rsidR="00044F89" w:rsidRPr="00127361">
              <w:rPr>
                <w:rFonts w:ascii="標楷體" w:hAnsi="標楷體" w:hint="eastAsia"/>
                <w:sz w:val="24"/>
                <w:szCs w:val="24"/>
              </w:rPr>
              <w:t>。</w:t>
            </w:r>
          </w:p>
        </w:tc>
        <w:tc>
          <w:tcPr>
            <w:tcW w:w="4394" w:type="dxa"/>
          </w:tcPr>
          <w:p w14:paraId="61E68857" w14:textId="469B7FD3" w:rsidR="002727C4" w:rsidRPr="00127361" w:rsidRDefault="002727C4" w:rsidP="00852C14">
            <w:pPr>
              <w:jc w:val="both"/>
              <w:rPr>
                <w:rFonts w:ascii="標楷體" w:hAnsi="標楷體"/>
                <w:sz w:val="24"/>
                <w:szCs w:val="24"/>
              </w:rPr>
            </w:pPr>
            <w:r w:rsidRPr="00127361">
              <w:rPr>
                <w:rFonts w:ascii="標楷體" w:hAnsi="標楷體" w:hint="eastAsia"/>
                <w:sz w:val="24"/>
                <w:szCs w:val="24"/>
              </w:rPr>
              <w:lastRenderedPageBreak/>
              <w:t>虛擬資產服務商</w:t>
            </w:r>
            <w:r w:rsidR="00F2330A" w:rsidRPr="00127361">
              <w:rPr>
                <w:rFonts w:ascii="標楷體" w:hAnsi="標楷體" w:hint="eastAsia"/>
                <w:sz w:val="24"/>
                <w:szCs w:val="24"/>
              </w:rPr>
              <w:t>因</w:t>
            </w:r>
            <w:r w:rsidRPr="00127361">
              <w:rPr>
                <w:rFonts w:ascii="標楷體" w:hAnsi="標楷體" w:hint="eastAsia"/>
                <w:sz w:val="24"/>
                <w:szCs w:val="24"/>
              </w:rPr>
              <w:t>辦理虛擬資產出借業務</w:t>
            </w:r>
            <w:r w:rsidR="00F2330A" w:rsidRPr="00127361">
              <w:rPr>
                <w:rFonts w:ascii="標楷體" w:hAnsi="標楷體" w:hint="eastAsia"/>
                <w:sz w:val="24"/>
                <w:szCs w:val="24"/>
              </w:rPr>
              <w:t>，</w:t>
            </w:r>
            <w:r w:rsidR="00084FD6" w:rsidRPr="00127361">
              <w:rPr>
                <w:rFonts w:ascii="標楷體" w:hAnsi="標楷體" w:hint="eastAsia"/>
                <w:sz w:val="24"/>
                <w:szCs w:val="24"/>
              </w:rPr>
              <w:t>將承受借用人不能返還之信用風險</w:t>
            </w:r>
            <w:r w:rsidRPr="00127361">
              <w:rPr>
                <w:rFonts w:ascii="標楷體" w:hAnsi="標楷體" w:hint="eastAsia"/>
                <w:sz w:val="24"/>
                <w:szCs w:val="24"/>
              </w:rPr>
              <w:t>，</w:t>
            </w:r>
            <w:r w:rsidR="00D35987" w:rsidRPr="00127361">
              <w:rPr>
                <w:rFonts w:ascii="標楷體" w:hAnsi="標楷體" w:hint="eastAsia"/>
                <w:sz w:val="24"/>
                <w:szCs w:val="24"/>
              </w:rPr>
              <w:lastRenderedPageBreak/>
              <w:t>為避免虛擬資產</w:t>
            </w:r>
            <w:r w:rsidR="00084FD6" w:rsidRPr="00127361">
              <w:rPr>
                <w:rFonts w:ascii="標楷體" w:hAnsi="標楷體" w:hint="eastAsia"/>
                <w:sz w:val="24"/>
                <w:szCs w:val="24"/>
              </w:rPr>
              <w:t>借用人不能返還</w:t>
            </w:r>
            <w:r w:rsidR="00D35987" w:rsidRPr="00127361">
              <w:rPr>
                <w:rFonts w:ascii="標楷體" w:hAnsi="標楷體" w:hint="eastAsia"/>
                <w:sz w:val="24"/>
                <w:szCs w:val="24"/>
              </w:rPr>
              <w:t>虛擬資產致</w:t>
            </w:r>
            <w:r w:rsidR="00084FD6" w:rsidRPr="00127361">
              <w:rPr>
                <w:rFonts w:ascii="標楷體" w:hAnsi="標楷體" w:hint="eastAsia"/>
                <w:sz w:val="24"/>
                <w:szCs w:val="24"/>
              </w:rPr>
              <w:t>影響虛擬資產服務商之財務健全性</w:t>
            </w:r>
            <w:r w:rsidR="00D35987" w:rsidRPr="00127361">
              <w:rPr>
                <w:rFonts w:ascii="標楷體" w:hAnsi="標楷體" w:hint="eastAsia"/>
                <w:sz w:val="24"/>
                <w:szCs w:val="24"/>
              </w:rPr>
              <w:t>、</w:t>
            </w:r>
            <w:r w:rsidR="00084FD6" w:rsidRPr="00127361">
              <w:rPr>
                <w:rFonts w:ascii="標楷體" w:hAnsi="標楷體" w:hint="eastAsia"/>
                <w:sz w:val="24"/>
                <w:szCs w:val="24"/>
              </w:rPr>
              <w:t>繼續經營能力，</w:t>
            </w:r>
            <w:r w:rsidR="00D35987" w:rsidRPr="00127361">
              <w:rPr>
                <w:rFonts w:ascii="標楷體" w:hAnsi="標楷體" w:hint="eastAsia"/>
                <w:sz w:val="24"/>
                <w:szCs w:val="24"/>
              </w:rPr>
              <w:t>進</w:t>
            </w:r>
            <w:r w:rsidR="00084FD6" w:rsidRPr="00127361">
              <w:rPr>
                <w:rFonts w:ascii="標楷體" w:hAnsi="標楷體" w:hint="eastAsia"/>
                <w:sz w:val="24"/>
                <w:szCs w:val="24"/>
              </w:rPr>
              <w:t>而影響其</w:t>
            </w:r>
            <w:r w:rsidR="00D35987" w:rsidRPr="00127361">
              <w:rPr>
                <w:rFonts w:ascii="標楷體" w:hAnsi="標楷體" w:hint="eastAsia"/>
                <w:sz w:val="24"/>
                <w:szCs w:val="24"/>
              </w:rPr>
              <w:t>他</w:t>
            </w:r>
            <w:r w:rsidR="00084FD6" w:rsidRPr="00127361">
              <w:rPr>
                <w:rFonts w:ascii="標楷體" w:hAnsi="標楷體" w:hint="eastAsia"/>
                <w:sz w:val="24"/>
                <w:szCs w:val="24"/>
              </w:rPr>
              <w:t>客戶權益及整體市場穩定，有適度控管虛擬資產服務商之虛擬資產出借業務</w:t>
            </w:r>
            <w:r w:rsidR="00D35987" w:rsidRPr="00127361">
              <w:rPr>
                <w:rFonts w:ascii="標楷體" w:hAnsi="標楷體" w:hint="eastAsia"/>
                <w:sz w:val="24"/>
                <w:szCs w:val="24"/>
              </w:rPr>
              <w:t>額度及</w:t>
            </w:r>
            <w:r w:rsidR="00084FD6" w:rsidRPr="00127361">
              <w:rPr>
                <w:rFonts w:ascii="標楷體" w:hAnsi="標楷體" w:hint="eastAsia"/>
                <w:sz w:val="24"/>
                <w:szCs w:val="24"/>
              </w:rPr>
              <w:t>出借對象之必要</w:t>
            </w:r>
            <w:r w:rsidR="000676A0" w:rsidRPr="00127361">
              <w:rPr>
                <w:rFonts w:ascii="標楷體" w:hAnsi="標楷體" w:hint="eastAsia"/>
                <w:sz w:val="24"/>
                <w:szCs w:val="24"/>
              </w:rPr>
              <w:t>，</w:t>
            </w:r>
            <w:r w:rsidRPr="00127361">
              <w:rPr>
                <w:rFonts w:ascii="標楷體" w:hAnsi="標楷體" w:hint="eastAsia"/>
                <w:sz w:val="24"/>
                <w:szCs w:val="24"/>
              </w:rPr>
              <w:t>爰</w:t>
            </w:r>
            <w:r w:rsidR="004E7CAB" w:rsidRPr="00127361">
              <w:rPr>
                <w:rFonts w:ascii="標楷體" w:hAnsi="標楷體" w:hint="eastAsia"/>
                <w:sz w:val="24"/>
                <w:szCs w:val="24"/>
              </w:rPr>
              <w:t>參考銀行法第三十三條之三第一項</w:t>
            </w:r>
            <w:r w:rsidR="00DB191A" w:rsidRPr="00127361">
              <w:rPr>
                <w:rFonts w:ascii="標楷體" w:hAnsi="標楷體" w:hint="eastAsia"/>
                <w:sz w:val="24"/>
                <w:szCs w:val="24"/>
              </w:rPr>
              <w:t>及</w:t>
            </w:r>
            <w:r w:rsidR="004E7CAB" w:rsidRPr="00127361">
              <w:rPr>
                <w:rFonts w:ascii="標楷體" w:hAnsi="標楷體" w:hint="eastAsia"/>
                <w:sz w:val="24"/>
                <w:szCs w:val="24"/>
              </w:rPr>
              <w:t>保險法第一百四十六條之七第一項規定，</w:t>
            </w:r>
            <w:r w:rsidRPr="00127361">
              <w:rPr>
                <w:rFonts w:ascii="標楷體" w:hAnsi="標楷體" w:hint="eastAsia"/>
                <w:sz w:val="24"/>
                <w:szCs w:val="24"/>
              </w:rPr>
              <w:t>於</w:t>
            </w:r>
            <w:r w:rsidR="00EB6D4E" w:rsidRPr="00127361">
              <w:rPr>
                <w:rFonts w:ascii="標楷體" w:hAnsi="標楷體" w:hint="eastAsia"/>
                <w:sz w:val="24"/>
                <w:szCs w:val="24"/>
              </w:rPr>
              <w:t>本條</w:t>
            </w:r>
            <w:r w:rsidR="009B027A" w:rsidRPr="00127361">
              <w:rPr>
                <w:rFonts w:ascii="標楷體" w:hAnsi="標楷體" w:hint="eastAsia"/>
                <w:sz w:val="24"/>
                <w:szCs w:val="24"/>
              </w:rPr>
              <w:t>定</w:t>
            </w:r>
            <w:r w:rsidR="00845036" w:rsidRPr="00127361">
              <w:rPr>
                <w:rFonts w:ascii="標楷體" w:hAnsi="標楷體" w:hint="eastAsia"/>
                <w:sz w:val="24"/>
                <w:szCs w:val="24"/>
              </w:rPr>
              <w:t>明限制事項，並</w:t>
            </w:r>
            <w:r w:rsidR="00084FD6" w:rsidRPr="00127361">
              <w:rPr>
                <w:rFonts w:ascii="標楷體" w:hAnsi="標楷體" w:hint="eastAsia"/>
                <w:sz w:val="24"/>
                <w:szCs w:val="24"/>
              </w:rPr>
              <w:t>授權主管機關針對虛擬資產出借業務</w:t>
            </w:r>
            <w:r w:rsidR="00845036" w:rsidRPr="00127361">
              <w:rPr>
                <w:rFonts w:ascii="標楷體" w:hAnsi="標楷體" w:hint="eastAsia"/>
                <w:sz w:val="24"/>
                <w:szCs w:val="24"/>
              </w:rPr>
              <w:t>之</w:t>
            </w:r>
            <w:r w:rsidR="00084FD6" w:rsidRPr="00127361">
              <w:rPr>
                <w:rFonts w:ascii="標楷體" w:hAnsi="標楷體" w:hint="eastAsia"/>
                <w:sz w:val="24"/>
                <w:szCs w:val="24"/>
              </w:rPr>
              <w:t>總體規模、個別虛擬資產出借</w:t>
            </w:r>
            <w:r w:rsidR="00970D4E" w:rsidRPr="00127361">
              <w:rPr>
                <w:rFonts w:ascii="標楷體" w:hAnsi="標楷體" w:hint="eastAsia"/>
                <w:sz w:val="24"/>
                <w:szCs w:val="24"/>
              </w:rPr>
              <w:t>限額</w:t>
            </w:r>
            <w:r w:rsidR="00084FD6" w:rsidRPr="00127361">
              <w:rPr>
                <w:rFonts w:ascii="標楷體" w:hAnsi="標楷體" w:hint="eastAsia"/>
                <w:sz w:val="24"/>
                <w:szCs w:val="24"/>
              </w:rPr>
              <w:t>以及關係人或關係企業出借</w:t>
            </w:r>
            <w:r w:rsidR="00845036" w:rsidRPr="00127361">
              <w:rPr>
                <w:rFonts w:ascii="標楷體" w:hAnsi="標楷體" w:hint="eastAsia"/>
                <w:sz w:val="24"/>
                <w:szCs w:val="24"/>
              </w:rPr>
              <w:t>事項</w:t>
            </w:r>
            <w:r w:rsidR="00084FD6" w:rsidRPr="00127361">
              <w:rPr>
                <w:rFonts w:ascii="標楷體" w:hAnsi="標楷體" w:hint="eastAsia"/>
                <w:sz w:val="24"/>
                <w:szCs w:val="24"/>
              </w:rPr>
              <w:t>另</w:t>
            </w:r>
            <w:r w:rsidR="00EA4FE8" w:rsidRPr="00127361">
              <w:rPr>
                <w:rFonts w:ascii="標楷體" w:hAnsi="標楷體" w:hint="eastAsia"/>
                <w:sz w:val="24"/>
                <w:szCs w:val="24"/>
              </w:rPr>
              <w:t>定</w:t>
            </w:r>
            <w:r w:rsidR="00084FD6" w:rsidRPr="00127361">
              <w:rPr>
                <w:rFonts w:ascii="標楷體" w:hAnsi="標楷體" w:hint="eastAsia"/>
                <w:sz w:val="24"/>
                <w:szCs w:val="24"/>
              </w:rPr>
              <w:t>規範</w:t>
            </w:r>
            <w:r w:rsidRPr="00127361">
              <w:rPr>
                <w:rFonts w:ascii="標楷體" w:hAnsi="標楷體" w:hint="eastAsia"/>
                <w:sz w:val="24"/>
                <w:szCs w:val="24"/>
              </w:rPr>
              <w:t>。</w:t>
            </w:r>
          </w:p>
        </w:tc>
      </w:tr>
      <w:tr w:rsidR="00127361" w:rsidRPr="00127361" w14:paraId="4B09716C" w14:textId="77777777" w:rsidTr="005E6DF5">
        <w:tc>
          <w:tcPr>
            <w:tcW w:w="4390" w:type="dxa"/>
          </w:tcPr>
          <w:p w14:paraId="597F53EA" w14:textId="5B72F611" w:rsidR="00CE7EC4" w:rsidRPr="00127361" w:rsidRDefault="00F33E96" w:rsidP="00852C14">
            <w:pPr>
              <w:ind w:left="240" w:hangingChars="100" w:hanging="240"/>
              <w:jc w:val="both"/>
              <w:rPr>
                <w:sz w:val="24"/>
                <w:szCs w:val="24"/>
              </w:rPr>
            </w:pPr>
            <w:r w:rsidRPr="00127361">
              <w:rPr>
                <w:rFonts w:ascii="標楷體" w:hAnsi="標楷體" w:hint="eastAsia"/>
                <w:sz w:val="24"/>
                <w:szCs w:val="24"/>
              </w:rPr>
              <w:lastRenderedPageBreak/>
              <w:t>第</w:t>
            </w:r>
            <w:r w:rsidR="009906B3" w:rsidRPr="00127361">
              <w:rPr>
                <w:rFonts w:ascii="標楷體" w:hAnsi="標楷體" w:hint="eastAsia"/>
                <w:sz w:val="24"/>
                <w:szCs w:val="24"/>
              </w:rPr>
              <w:t>二十</w:t>
            </w:r>
            <w:r w:rsidR="0008638E" w:rsidRPr="00127361">
              <w:rPr>
                <w:rFonts w:ascii="標楷體" w:hAnsi="標楷體" w:hint="eastAsia"/>
                <w:sz w:val="24"/>
                <w:szCs w:val="24"/>
              </w:rPr>
              <w:t>二</w:t>
            </w:r>
            <w:r w:rsidRPr="00127361">
              <w:rPr>
                <w:rFonts w:ascii="標楷體" w:hAnsi="標楷體" w:hint="eastAsia"/>
                <w:sz w:val="24"/>
                <w:szCs w:val="24"/>
              </w:rPr>
              <w:t>條</w:t>
            </w:r>
            <w:r w:rsidR="00D3230A" w:rsidRPr="00127361">
              <w:rPr>
                <w:rFonts w:ascii="標楷體" w:hAnsi="標楷體" w:hint="eastAsia"/>
                <w:sz w:val="24"/>
                <w:szCs w:val="24"/>
              </w:rPr>
              <w:t xml:space="preserve">　</w:t>
            </w:r>
            <w:r w:rsidR="00CE7EC4" w:rsidRPr="00127361">
              <w:rPr>
                <w:rFonts w:ascii="標楷體" w:hAnsi="標楷體" w:hint="eastAsia"/>
                <w:sz w:val="24"/>
                <w:szCs w:val="24"/>
              </w:rPr>
              <w:t>虛</w:t>
            </w:r>
            <w:r w:rsidR="00CE7EC4" w:rsidRPr="00127361">
              <w:rPr>
                <w:rFonts w:hint="eastAsia"/>
                <w:sz w:val="24"/>
                <w:szCs w:val="24"/>
              </w:rPr>
              <w:t>擬資產服務商應定期向主管機關申報</w:t>
            </w:r>
            <w:r w:rsidR="006E3901" w:rsidRPr="00127361">
              <w:rPr>
                <w:rFonts w:hint="eastAsia"/>
                <w:sz w:val="24"/>
                <w:szCs w:val="24"/>
              </w:rPr>
              <w:t>及公告</w:t>
            </w:r>
            <w:r w:rsidR="00CE7EC4" w:rsidRPr="00127361">
              <w:rPr>
                <w:rFonts w:hint="eastAsia"/>
                <w:sz w:val="24"/>
                <w:szCs w:val="24"/>
              </w:rPr>
              <w:t>經會計師查核簽證或核閱之財務報告</w:t>
            </w:r>
            <w:r w:rsidR="00647C54" w:rsidRPr="00127361">
              <w:rPr>
                <w:rFonts w:hint="eastAsia"/>
                <w:sz w:val="24"/>
                <w:szCs w:val="24"/>
              </w:rPr>
              <w:t>。</w:t>
            </w:r>
          </w:p>
          <w:p w14:paraId="0E3E74A2" w14:textId="141E5C39" w:rsidR="00985D83" w:rsidRPr="00127361" w:rsidRDefault="00A93CB2" w:rsidP="00852C14">
            <w:pPr>
              <w:ind w:left="240" w:hangingChars="100" w:hanging="240"/>
              <w:jc w:val="both"/>
              <w:rPr>
                <w:sz w:val="24"/>
                <w:szCs w:val="24"/>
              </w:rPr>
            </w:pPr>
            <w:r w:rsidRPr="00127361">
              <w:rPr>
                <w:rFonts w:hint="eastAsia"/>
                <w:sz w:val="24"/>
                <w:szCs w:val="24"/>
              </w:rPr>
              <w:t xml:space="preserve">　　　</w:t>
            </w:r>
            <w:r w:rsidR="00C127C7" w:rsidRPr="00127361">
              <w:rPr>
                <w:rFonts w:hint="eastAsia"/>
                <w:sz w:val="24"/>
                <w:szCs w:val="24"/>
              </w:rPr>
              <w:t>前項財務報告之內容、適用範圍、作業程序、編製、查核簽證或核閱、申報程序、申報期間、公告事項</w:t>
            </w:r>
            <w:r w:rsidR="00845036" w:rsidRPr="00127361">
              <w:rPr>
                <w:rFonts w:hint="eastAsia"/>
                <w:sz w:val="24"/>
                <w:szCs w:val="24"/>
              </w:rPr>
              <w:t>、備置、保存</w:t>
            </w:r>
            <w:r w:rsidR="00C127C7" w:rsidRPr="00127361">
              <w:rPr>
                <w:rFonts w:hint="eastAsia"/>
                <w:sz w:val="24"/>
                <w:szCs w:val="24"/>
              </w:rPr>
              <w:t>及其他應遵</w:t>
            </w:r>
            <w:r w:rsidR="00461EA7" w:rsidRPr="00127361">
              <w:rPr>
                <w:rFonts w:hint="eastAsia"/>
                <w:sz w:val="24"/>
                <w:szCs w:val="24"/>
              </w:rPr>
              <w:t>行</w:t>
            </w:r>
            <w:r w:rsidR="00C127C7" w:rsidRPr="00127361">
              <w:rPr>
                <w:rFonts w:hint="eastAsia"/>
                <w:sz w:val="24"/>
                <w:szCs w:val="24"/>
              </w:rPr>
              <w:t>事項之辦法，由主管機關定之，不適用商業會計法第四章、第六章及第七章之規定</w:t>
            </w:r>
            <w:r w:rsidR="00032FB3" w:rsidRPr="00127361">
              <w:rPr>
                <w:rFonts w:hint="eastAsia"/>
                <w:sz w:val="24"/>
                <w:szCs w:val="24"/>
              </w:rPr>
              <w:t>。</w:t>
            </w:r>
          </w:p>
        </w:tc>
        <w:tc>
          <w:tcPr>
            <w:tcW w:w="4394" w:type="dxa"/>
          </w:tcPr>
          <w:p w14:paraId="7C7010AB" w14:textId="630BDE15" w:rsidR="00C127C7" w:rsidRPr="00127361" w:rsidRDefault="00C127C7">
            <w:pPr>
              <w:pStyle w:val="a8"/>
              <w:numPr>
                <w:ilvl w:val="0"/>
                <w:numId w:val="32"/>
              </w:numPr>
              <w:ind w:leftChars="0" w:left="482" w:hanging="482"/>
              <w:jc w:val="both"/>
              <w:rPr>
                <w:rFonts w:ascii="標楷體" w:hAnsi="標楷體"/>
                <w:sz w:val="24"/>
                <w:szCs w:val="24"/>
              </w:rPr>
            </w:pPr>
            <w:r w:rsidRPr="00127361">
              <w:rPr>
                <w:rFonts w:ascii="標楷體" w:hAnsi="標楷體" w:hint="eastAsia"/>
                <w:sz w:val="24"/>
                <w:szCs w:val="24"/>
              </w:rPr>
              <w:t>為確保虛擬資產服務商之財務健全</w:t>
            </w:r>
            <w:r w:rsidR="00845036" w:rsidRPr="00127361">
              <w:rPr>
                <w:rFonts w:ascii="標楷體" w:hAnsi="標楷體" w:hint="eastAsia"/>
                <w:sz w:val="24"/>
                <w:szCs w:val="24"/>
              </w:rPr>
              <w:t>、</w:t>
            </w:r>
            <w:r w:rsidR="00845036" w:rsidRPr="00127361">
              <w:rPr>
                <w:rFonts w:hint="eastAsia"/>
                <w:sz w:val="24"/>
              </w:rPr>
              <w:t>強化虛擬資產服務商管理，促進虛擬資產服務商財務狀況之忠實表達及健全其會計師對財務報告之簽證，</w:t>
            </w:r>
            <w:r w:rsidRPr="00127361">
              <w:rPr>
                <w:rFonts w:ascii="標楷體" w:hAnsi="標楷體" w:hint="eastAsia"/>
                <w:sz w:val="24"/>
                <w:szCs w:val="24"/>
              </w:rPr>
              <w:t>爰參考證券投資信託及顧問法第九十九條及期貨交易法第九十七條規定，於第一項定明虛擬資產服務商</w:t>
            </w:r>
            <w:r w:rsidR="00EF65F8" w:rsidRPr="00127361">
              <w:rPr>
                <w:rFonts w:ascii="標楷體" w:hAnsi="標楷體" w:hint="eastAsia"/>
                <w:sz w:val="24"/>
                <w:szCs w:val="24"/>
              </w:rPr>
              <w:t>有定期申報及公告</w:t>
            </w:r>
            <w:r w:rsidRPr="00127361">
              <w:rPr>
                <w:rFonts w:ascii="標楷體" w:hAnsi="標楷體" w:hint="eastAsia"/>
                <w:sz w:val="24"/>
                <w:szCs w:val="24"/>
              </w:rPr>
              <w:t>財務報告</w:t>
            </w:r>
            <w:r w:rsidR="00EF65F8" w:rsidRPr="00127361">
              <w:rPr>
                <w:rFonts w:ascii="標楷體" w:hAnsi="標楷體" w:hint="eastAsia"/>
                <w:sz w:val="24"/>
                <w:szCs w:val="24"/>
              </w:rPr>
              <w:t>之</w:t>
            </w:r>
            <w:r w:rsidRPr="00127361">
              <w:rPr>
                <w:rFonts w:ascii="標楷體" w:hAnsi="標楷體" w:hint="eastAsia"/>
                <w:sz w:val="24"/>
                <w:szCs w:val="24"/>
              </w:rPr>
              <w:t>義務</w:t>
            </w:r>
            <w:r w:rsidR="00CF206A" w:rsidRPr="00127361">
              <w:rPr>
                <w:rFonts w:ascii="標楷體" w:hAnsi="標楷體" w:hint="eastAsia"/>
                <w:sz w:val="24"/>
                <w:szCs w:val="24"/>
              </w:rPr>
              <w:t>。</w:t>
            </w:r>
          </w:p>
          <w:p w14:paraId="0D0D1C75" w14:textId="4AB5451D" w:rsidR="00F33E96" w:rsidRPr="00127361" w:rsidRDefault="00C127C7">
            <w:pPr>
              <w:pStyle w:val="a8"/>
              <w:numPr>
                <w:ilvl w:val="0"/>
                <w:numId w:val="32"/>
              </w:numPr>
              <w:ind w:leftChars="0" w:left="482" w:hanging="482"/>
              <w:jc w:val="both"/>
              <w:rPr>
                <w:rFonts w:ascii="標楷體" w:hAnsi="標楷體"/>
                <w:sz w:val="24"/>
                <w:szCs w:val="24"/>
              </w:rPr>
            </w:pPr>
            <w:r w:rsidRPr="00127361">
              <w:rPr>
                <w:rFonts w:ascii="標楷體" w:hAnsi="標楷體" w:hint="eastAsia"/>
                <w:sz w:val="24"/>
                <w:szCs w:val="24"/>
              </w:rPr>
              <w:t>第二項授權主管機關</w:t>
            </w:r>
            <w:r w:rsidR="00EF65F8" w:rsidRPr="00127361">
              <w:rPr>
                <w:rFonts w:ascii="標楷體" w:hAnsi="標楷體" w:hint="eastAsia"/>
                <w:sz w:val="24"/>
                <w:szCs w:val="24"/>
              </w:rPr>
              <w:t>就第一項財務報告相關事項</w:t>
            </w:r>
            <w:r w:rsidRPr="00127361">
              <w:rPr>
                <w:rFonts w:ascii="標楷體" w:hAnsi="標楷體" w:hint="eastAsia"/>
                <w:sz w:val="24"/>
                <w:szCs w:val="24"/>
              </w:rPr>
              <w:t>訂定具體規範；</w:t>
            </w:r>
            <w:bookmarkStart w:id="32" w:name="_Hlk213948789"/>
            <w:r w:rsidRPr="00127361">
              <w:rPr>
                <w:rFonts w:ascii="標楷體" w:hAnsi="標楷體" w:cs="Times New Roman" w:hint="eastAsia"/>
                <w:sz w:val="24"/>
                <w:szCs w:val="24"/>
              </w:rPr>
              <w:t>另</w:t>
            </w:r>
            <w:r w:rsidR="00EE2C04" w:rsidRPr="00127361">
              <w:rPr>
                <w:rFonts w:ascii="標楷體" w:hAnsi="標楷體" w:cs="Times New Roman" w:hint="eastAsia"/>
                <w:sz w:val="24"/>
                <w:szCs w:val="24"/>
              </w:rPr>
              <w:t>鑒</w:t>
            </w:r>
            <w:r w:rsidRPr="00127361">
              <w:rPr>
                <w:rFonts w:ascii="標楷體" w:hAnsi="標楷體" w:cs="Times New Roman" w:hint="eastAsia"/>
                <w:sz w:val="24"/>
                <w:szCs w:val="24"/>
              </w:rPr>
              <w:t>於我國金融業及歐盟、香港、新加坡與韓國虛擬資產服務商皆採用國際財務報導準則(</w:t>
            </w:r>
            <w:r w:rsidRPr="00127361">
              <w:rPr>
                <w:rFonts w:cs="Times New Roman"/>
                <w:sz w:val="24"/>
                <w:szCs w:val="24"/>
              </w:rPr>
              <w:t>IFRS</w:t>
            </w:r>
            <w:r w:rsidRPr="00127361">
              <w:rPr>
                <w:rFonts w:ascii="標楷體" w:hAnsi="標楷體" w:cs="Times New Roman" w:hint="eastAsia"/>
                <w:sz w:val="24"/>
                <w:szCs w:val="24"/>
              </w:rPr>
              <w:t>)，</w:t>
            </w:r>
            <w:r w:rsidR="00EF65F8" w:rsidRPr="00127361">
              <w:rPr>
                <w:rFonts w:ascii="標楷體" w:hAnsi="標楷體" w:cs="Times New Roman" w:hint="eastAsia"/>
                <w:sz w:val="24"/>
                <w:szCs w:val="24"/>
              </w:rPr>
              <w:t>為增加我國虛擬資產服務商財務報告與國際之比較性，提升國際競爭力，</w:t>
            </w:r>
            <w:r w:rsidRPr="00127361">
              <w:rPr>
                <w:rFonts w:ascii="標楷體" w:hAnsi="標楷體" w:cs="Times New Roman" w:hint="eastAsia"/>
                <w:sz w:val="24"/>
                <w:szCs w:val="24"/>
              </w:rPr>
              <w:t>我國虛擬資產服務商亦宜採用國際財務報導準則，考量</w:t>
            </w:r>
            <w:r w:rsidRPr="00127361">
              <w:rPr>
                <w:rFonts w:cs="Times New Roman" w:hint="eastAsia"/>
                <w:sz w:val="24"/>
                <w:szCs w:val="24"/>
              </w:rPr>
              <w:t>現行商業會計法第四章、第六章、第七章對於會計處理之規範，與</w:t>
            </w:r>
            <w:r w:rsidRPr="00127361">
              <w:rPr>
                <w:rFonts w:ascii="標楷體" w:hAnsi="標楷體" w:cs="Times New Roman" w:hint="eastAsia"/>
                <w:sz w:val="24"/>
                <w:szCs w:val="24"/>
              </w:rPr>
              <w:t>國際財務報導準則</w:t>
            </w:r>
            <w:r w:rsidRPr="00127361">
              <w:rPr>
                <w:rFonts w:cs="Times New Roman" w:hint="eastAsia"/>
                <w:sz w:val="24"/>
                <w:szCs w:val="24"/>
              </w:rPr>
              <w:t>有所不同，爰參考證券交易法第十四條第二項，於第二項後段定明虛擬產服務商之財務報告排除商業會計法第四章、第六章、第七章規定之適用</w:t>
            </w:r>
            <w:r w:rsidRPr="00127361">
              <w:rPr>
                <w:rFonts w:ascii="標楷體" w:hAnsi="標楷體" w:hint="eastAsia"/>
                <w:sz w:val="24"/>
                <w:szCs w:val="24"/>
              </w:rPr>
              <w:t>。</w:t>
            </w:r>
            <w:bookmarkEnd w:id="32"/>
          </w:p>
        </w:tc>
      </w:tr>
      <w:tr w:rsidR="00127361" w:rsidRPr="00127361" w14:paraId="763AECAC" w14:textId="77777777" w:rsidTr="005E6DF5">
        <w:tc>
          <w:tcPr>
            <w:tcW w:w="4390" w:type="dxa"/>
          </w:tcPr>
          <w:p w14:paraId="3536873A" w14:textId="41EB39D8" w:rsidR="00AB5511" w:rsidRPr="00127361" w:rsidRDefault="00F33E96" w:rsidP="00AB5511">
            <w:pPr>
              <w:ind w:left="240" w:hangingChars="100" w:hanging="240"/>
              <w:jc w:val="both"/>
              <w:rPr>
                <w:rFonts w:ascii="標楷體" w:hAnsi="標楷體"/>
                <w:sz w:val="24"/>
                <w:szCs w:val="24"/>
              </w:rPr>
            </w:pPr>
            <w:r w:rsidRPr="00127361">
              <w:rPr>
                <w:rFonts w:ascii="標楷體" w:hAnsi="標楷體" w:hint="eastAsia"/>
                <w:sz w:val="24"/>
                <w:szCs w:val="24"/>
              </w:rPr>
              <w:t>第</w:t>
            </w:r>
            <w:r w:rsidR="00240B5A" w:rsidRPr="00127361">
              <w:rPr>
                <w:rFonts w:ascii="標楷體" w:hAnsi="標楷體" w:hint="eastAsia"/>
                <w:sz w:val="24"/>
                <w:szCs w:val="24"/>
              </w:rPr>
              <w:t>二</w:t>
            </w:r>
            <w:r w:rsidR="0074229F" w:rsidRPr="00127361">
              <w:rPr>
                <w:rFonts w:ascii="標楷體" w:hAnsi="標楷體" w:hint="eastAsia"/>
                <w:sz w:val="24"/>
                <w:szCs w:val="24"/>
              </w:rPr>
              <w:t>十</w:t>
            </w:r>
            <w:r w:rsidR="00647C54" w:rsidRPr="00127361">
              <w:rPr>
                <w:rFonts w:ascii="標楷體" w:hAnsi="標楷體" w:hint="eastAsia"/>
                <w:sz w:val="24"/>
                <w:szCs w:val="24"/>
              </w:rPr>
              <w:t>三</w:t>
            </w:r>
            <w:r w:rsidRPr="00127361">
              <w:rPr>
                <w:rFonts w:ascii="標楷體" w:hAnsi="標楷體" w:hint="eastAsia"/>
                <w:sz w:val="24"/>
                <w:szCs w:val="24"/>
              </w:rPr>
              <w:t>條</w:t>
            </w:r>
            <w:r w:rsidR="00A93CB2" w:rsidRPr="00127361">
              <w:rPr>
                <w:rFonts w:ascii="標楷體" w:hAnsi="標楷體" w:hint="eastAsia"/>
                <w:sz w:val="24"/>
                <w:szCs w:val="24"/>
              </w:rPr>
              <w:t xml:space="preserve">　</w:t>
            </w:r>
            <w:bookmarkStart w:id="33" w:name="_Hlk212476267"/>
            <w:r w:rsidR="00AB5511" w:rsidRPr="00127361">
              <w:rPr>
                <w:rFonts w:ascii="標楷體" w:hAnsi="標楷體" w:cs="Times New Roman"/>
                <w:sz w:val="24"/>
                <w:szCs w:val="24"/>
              </w:rPr>
              <w:t>虛擬資產服務商</w:t>
            </w:r>
            <w:r w:rsidR="00AB5511" w:rsidRPr="00127361">
              <w:rPr>
                <w:rFonts w:ascii="標楷體" w:hAnsi="標楷體" w:cs="Times New Roman" w:hint="eastAsia"/>
                <w:sz w:val="24"/>
                <w:szCs w:val="24"/>
              </w:rPr>
              <w:t>之財務、業務或其他資訊，</w:t>
            </w:r>
            <w:r w:rsidR="00AB5511" w:rsidRPr="00127361">
              <w:rPr>
                <w:rFonts w:ascii="標楷體" w:hAnsi="標楷體" w:cs="Times New Roman"/>
                <w:sz w:val="24"/>
                <w:szCs w:val="24"/>
              </w:rPr>
              <w:t>應</w:t>
            </w:r>
            <w:r w:rsidR="00AB5511" w:rsidRPr="00127361">
              <w:rPr>
                <w:rFonts w:ascii="標楷體" w:hAnsi="標楷體" w:cs="Times New Roman" w:hint="eastAsia"/>
                <w:sz w:val="24"/>
                <w:szCs w:val="24"/>
              </w:rPr>
              <w:t>揭露</w:t>
            </w:r>
            <w:r w:rsidR="00AB5511" w:rsidRPr="00127361">
              <w:rPr>
                <w:rFonts w:ascii="標楷體" w:hAnsi="標楷體" w:cs="Times New Roman"/>
                <w:sz w:val="24"/>
                <w:szCs w:val="24"/>
              </w:rPr>
              <w:t>與通報主管</w:t>
            </w:r>
            <w:r w:rsidR="00AB5511" w:rsidRPr="00127361">
              <w:rPr>
                <w:rFonts w:ascii="標楷體" w:hAnsi="標楷體" w:cs="Times New Roman"/>
                <w:sz w:val="24"/>
                <w:szCs w:val="24"/>
              </w:rPr>
              <w:lastRenderedPageBreak/>
              <w:t>機關</w:t>
            </w:r>
            <w:bookmarkEnd w:id="33"/>
            <w:r w:rsidR="00EF65F8" w:rsidRPr="00127361">
              <w:rPr>
                <w:rFonts w:ascii="標楷體" w:hAnsi="標楷體" w:cs="Times New Roman" w:hint="eastAsia"/>
                <w:sz w:val="24"/>
                <w:szCs w:val="24"/>
              </w:rPr>
              <w:t>；</w:t>
            </w:r>
            <w:r w:rsidR="00AB5511" w:rsidRPr="00127361">
              <w:rPr>
                <w:rFonts w:ascii="標楷體" w:hAnsi="標楷體" w:cs="Times New Roman"/>
                <w:sz w:val="24"/>
                <w:szCs w:val="24"/>
              </w:rPr>
              <w:t>其</w:t>
            </w:r>
            <w:r w:rsidR="00AB5511" w:rsidRPr="00127361">
              <w:rPr>
                <w:rFonts w:ascii="標楷體" w:hAnsi="標楷體" w:cs="Times New Roman" w:hint="eastAsia"/>
                <w:sz w:val="24"/>
                <w:szCs w:val="24"/>
              </w:rPr>
              <w:t>揭露</w:t>
            </w:r>
            <w:r w:rsidR="00AB5511" w:rsidRPr="00127361">
              <w:rPr>
                <w:rFonts w:ascii="標楷體" w:hAnsi="標楷體" w:cs="Times New Roman"/>
                <w:sz w:val="24"/>
                <w:szCs w:val="24"/>
              </w:rPr>
              <w:t>與通報之方式、項目</w:t>
            </w:r>
            <w:r w:rsidR="00BA003E" w:rsidRPr="00127361">
              <w:rPr>
                <w:rFonts w:ascii="標楷體" w:hAnsi="標楷體" w:cs="Times New Roman"/>
                <w:sz w:val="24"/>
                <w:szCs w:val="24"/>
              </w:rPr>
              <w:t>、</w:t>
            </w:r>
            <w:r w:rsidR="00AB5511" w:rsidRPr="00127361">
              <w:rPr>
                <w:rFonts w:ascii="標楷體" w:hAnsi="標楷體" w:cs="Times New Roman"/>
                <w:sz w:val="24"/>
                <w:szCs w:val="24"/>
              </w:rPr>
              <w:t>範圍</w:t>
            </w:r>
            <w:r w:rsidR="00BA003E" w:rsidRPr="00127361">
              <w:rPr>
                <w:rFonts w:ascii="標楷體" w:hAnsi="標楷體" w:cs="Times New Roman"/>
                <w:sz w:val="24"/>
                <w:szCs w:val="24"/>
              </w:rPr>
              <w:t>、</w:t>
            </w:r>
            <w:r w:rsidR="00BA003E" w:rsidRPr="00127361">
              <w:rPr>
                <w:rFonts w:ascii="標楷體" w:hAnsi="標楷體" w:cs="Times New Roman" w:hint="eastAsia"/>
                <w:sz w:val="24"/>
                <w:szCs w:val="24"/>
              </w:rPr>
              <w:t>時點及其他應遵行事項</w:t>
            </w:r>
            <w:r w:rsidR="00AB5511" w:rsidRPr="00127361">
              <w:rPr>
                <w:rFonts w:ascii="標楷體" w:hAnsi="標楷體" w:cs="Times New Roman" w:hint="eastAsia"/>
                <w:sz w:val="24"/>
                <w:szCs w:val="24"/>
              </w:rPr>
              <w:t>之辦法</w:t>
            </w:r>
            <w:r w:rsidR="00AB5511" w:rsidRPr="00127361">
              <w:rPr>
                <w:rFonts w:ascii="標楷體" w:hAnsi="標楷體" w:cs="Times New Roman"/>
                <w:sz w:val="24"/>
                <w:szCs w:val="24"/>
              </w:rPr>
              <w:t>，由主管機關定之</w:t>
            </w:r>
            <w:r w:rsidR="00AB5511" w:rsidRPr="00127361">
              <w:rPr>
                <w:rFonts w:ascii="標楷體" w:hAnsi="標楷體" w:cs="Times New Roman" w:hint="eastAsia"/>
                <w:sz w:val="24"/>
                <w:szCs w:val="24"/>
              </w:rPr>
              <w:t>。</w:t>
            </w:r>
          </w:p>
          <w:p w14:paraId="07EE8761" w14:textId="77777777" w:rsidR="00AB5511" w:rsidRPr="00127361" w:rsidRDefault="00AB5511" w:rsidP="00AB5511">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Pr="00127361">
              <w:rPr>
                <w:rFonts w:ascii="標楷體" w:hAnsi="標楷體" w:cs="Times New Roman"/>
                <w:sz w:val="24"/>
                <w:szCs w:val="24"/>
              </w:rPr>
              <w:t>虛擬資產服務商應留存其</w:t>
            </w:r>
            <w:r w:rsidRPr="00127361">
              <w:rPr>
                <w:rFonts w:ascii="標楷體" w:hAnsi="標楷體" w:cs="Times New Roman" w:hint="eastAsia"/>
                <w:sz w:val="24"/>
                <w:szCs w:val="24"/>
              </w:rPr>
              <w:t>為客戶</w:t>
            </w:r>
            <w:r w:rsidRPr="00127361">
              <w:rPr>
                <w:rFonts w:ascii="標楷體" w:hAnsi="標楷體" w:cs="Times New Roman"/>
                <w:sz w:val="24"/>
                <w:szCs w:val="24"/>
              </w:rPr>
              <w:t>辦理虛擬資產服務之</w:t>
            </w:r>
            <w:r w:rsidRPr="00127361">
              <w:rPr>
                <w:rFonts w:ascii="標楷體" w:hAnsi="標楷體" w:cs="Times New Roman" w:hint="eastAsia"/>
                <w:sz w:val="24"/>
                <w:szCs w:val="24"/>
              </w:rPr>
              <w:t>相關紀錄</w:t>
            </w:r>
            <w:r w:rsidRPr="00127361">
              <w:rPr>
                <w:rFonts w:ascii="標楷體" w:hAnsi="標楷體" w:cs="Times New Roman"/>
                <w:sz w:val="24"/>
                <w:szCs w:val="24"/>
              </w:rPr>
              <w:t>，備供查核。</w:t>
            </w:r>
          </w:p>
          <w:p w14:paraId="6DFF0EFA" w14:textId="77777777" w:rsidR="00A552A9" w:rsidRDefault="00AB5511" w:rsidP="00AB5511">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Pr="00127361">
              <w:rPr>
                <w:rFonts w:ascii="標楷體" w:hAnsi="標楷體" w:cs="Times New Roman"/>
                <w:sz w:val="24"/>
                <w:szCs w:val="24"/>
              </w:rPr>
              <w:t>前項</w:t>
            </w:r>
            <w:r w:rsidRPr="00127361">
              <w:rPr>
                <w:rFonts w:ascii="標楷體" w:hAnsi="標楷體" w:cs="Times New Roman" w:hint="eastAsia"/>
                <w:sz w:val="24"/>
                <w:szCs w:val="24"/>
              </w:rPr>
              <w:t>服務</w:t>
            </w:r>
            <w:r w:rsidRPr="00127361">
              <w:rPr>
                <w:rFonts w:ascii="標楷體" w:hAnsi="標楷體" w:cs="Times New Roman"/>
                <w:sz w:val="24"/>
                <w:szCs w:val="24"/>
              </w:rPr>
              <w:t>紀錄</w:t>
            </w:r>
            <w:r w:rsidRPr="00127361">
              <w:rPr>
                <w:rFonts w:ascii="標楷體" w:hAnsi="標楷體" w:cs="Times New Roman" w:hint="eastAsia"/>
                <w:sz w:val="24"/>
                <w:szCs w:val="24"/>
              </w:rPr>
              <w:t>之保存，自服務關係終止時起，</w:t>
            </w:r>
            <w:r w:rsidRPr="00127361">
              <w:rPr>
                <w:rFonts w:ascii="標楷體" w:hAnsi="標楷體" w:cs="Times New Roman"/>
                <w:sz w:val="24"/>
                <w:szCs w:val="24"/>
              </w:rPr>
              <w:t>應</w:t>
            </w:r>
            <w:r w:rsidRPr="00127361">
              <w:rPr>
                <w:rFonts w:ascii="標楷體" w:hAnsi="標楷體" w:cs="Times New Roman" w:hint="eastAsia"/>
                <w:sz w:val="24"/>
                <w:szCs w:val="24"/>
              </w:rPr>
              <w:t>保存五年</w:t>
            </w:r>
            <w:r w:rsidRPr="00127361">
              <w:rPr>
                <w:rFonts w:ascii="標楷體" w:hAnsi="標楷體" w:cs="Times New Roman"/>
                <w:sz w:val="24"/>
                <w:szCs w:val="24"/>
              </w:rPr>
              <w:t>。但遇有爭議者，應保存至爭議消除為止</w:t>
            </w:r>
            <w:r w:rsidR="00F95654" w:rsidRPr="00127361">
              <w:rPr>
                <w:rFonts w:ascii="標楷體" w:hAnsi="標楷體" w:cs="Times New Roman"/>
                <w:sz w:val="24"/>
                <w:szCs w:val="24"/>
              </w:rPr>
              <w:t>。</w:t>
            </w:r>
          </w:p>
          <w:p w14:paraId="6CEE7950" w14:textId="77777777" w:rsidR="006F4D91" w:rsidRDefault="006F4D91" w:rsidP="006F4D91">
            <w:pPr>
              <w:pStyle w:val="2"/>
              <w:kinsoku w:val="0"/>
              <w:overflowPunct w:val="0"/>
              <w:spacing w:line="240" w:lineRule="auto"/>
              <w:ind w:leftChars="105" w:left="210" w:firstLineChars="200" w:firstLine="480"/>
              <w:rPr>
                <w:rFonts w:ascii="標楷體" w:hAnsi="標楷體"/>
                <w:color w:val="FF0000"/>
                <w:sz w:val="24"/>
                <w:szCs w:val="24"/>
                <w:u w:val="single"/>
              </w:rPr>
            </w:pPr>
            <w:r w:rsidRPr="00DA44ED">
              <w:rPr>
                <w:rFonts w:ascii="標楷體" w:hAnsi="標楷體" w:hint="eastAsia"/>
                <w:color w:val="FF0000"/>
                <w:sz w:val="24"/>
                <w:szCs w:val="24"/>
                <w:u w:val="single"/>
              </w:rPr>
              <w:t>第二項留存相關紀錄之適用範圍、程序、方式之辦法，由主管機關定之。</w:t>
            </w:r>
          </w:p>
          <w:p w14:paraId="4C948095" w14:textId="64CC3667" w:rsidR="006F4D91" w:rsidRPr="006F4D91" w:rsidRDefault="006F4D91" w:rsidP="00AB5511">
            <w:pPr>
              <w:ind w:left="240" w:hangingChars="100" w:hanging="240"/>
              <w:jc w:val="both"/>
              <w:rPr>
                <w:rFonts w:ascii="標楷體" w:hAnsi="標楷體" w:cs="Times New Roman"/>
                <w:sz w:val="24"/>
                <w:szCs w:val="24"/>
              </w:rPr>
            </w:pPr>
          </w:p>
        </w:tc>
        <w:tc>
          <w:tcPr>
            <w:tcW w:w="4394" w:type="dxa"/>
          </w:tcPr>
          <w:p w14:paraId="72B50F93" w14:textId="127CAC6F" w:rsidR="00A01458" w:rsidRPr="00127361" w:rsidRDefault="00AB5511">
            <w:pPr>
              <w:pStyle w:val="a8"/>
              <w:numPr>
                <w:ilvl w:val="0"/>
                <w:numId w:val="36"/>
              </w:numPr>
              <w:ind w:leftChars="0" w:left="482" w:hanging="482"/>
              <w:jc w:val="both"/>
              <w:rPr>
                <w:rFonts w:ascii="標楷體" w:hAnsi="標楷體"/>
                <w:sz w:val="24"/>
                <w:szCs w:val="24"/>
              </w:rPr>
            </w:pPr>
            <w:r w:rsidRPr="00127361">
              <w:rPr>
                <w:rFonts w:ascii="標楷體" w:hAnsi="標楷體" w:hint="eastAsia"/>
                <w:sz w:val="24"/>
                <w:szCs w:val="24"/>
              </w:rPr>
              <w:lastRenderedPageBreak/>
              <w:t>為降低虛擬資產服務市場之資訊不對稱，</w:t>
            </w:r>
            <w:r w:rsidR="00EF65F8" w:rsidRPr="00127361">
              <w:rPr>
                <w:rFonts w:ascii="標楷體" w:hAnsi="標楷體" w:hint="eastAsia"/>
                <w:sz w:val="24"/>
                <w:szCs w:val="24"/>
              </w:rPr>
              <w:t>使</w:t>
            </w:r>
            <w:r w:rsidRPr="00127361">
              <w:rPr>
                <w:rFonts w:ascii="標楷體" w:hAnsi="標楷體" w:hint="eastAsia"/>
                <w:sz w:val="24"/>
                <w:szCs w:val="24"/>
              </w:rPr>
              <w:t>客戶得</w:t>
            </w:r>
            <w:r w:rsidR="00EF65F8" w:rsidRPr="00127361">
              <w:rPr>
                <w:rFonts w:ascii="標楷體" w:hAnsi="標楷體" w:hint="eastAsia"/>
                <w:sz w:val="24"/>
                <w:szCs w:val="24"/>
              </w:rPr>
              <w:t>獲取</w:t>
            </w:r>
            <w:r w:rsidRPr="00127361">
              <w:rPr>
                <w:rFonts w:ascii="標楷體" w:hAnsi="標楷體" w:hint="eastAsia"/>
                <w:sz w:val="24"/>
                <w:szCs w:val="24"/>
              </w:rPr>
              <w:t>其服務相關紀</w:t>
            </w:r>
            <w:r w:rsidRPr="00127361">
              <w:rPr>
                <w:rFonts w:ascii="標楷體" w:hAnsi="標楷體" w:hint="eastAsia"/>
                <w:sz w:val="24"/>
                <w:szCs w:val="24"/>
              </w:rPr>
              <w:lastRenderedPageBreak/>
              <w:t>錄，參考IOSCO最終報告之建議三、四、五、六、七、十四、十七及十八，於第一項</w:t>
            </w:r>
            <w:r w:rsidR="009B027A" w:rsidRPr="00127361">
              <w:rPr>
                <w:rFonts w:ascii="標楷體" w:hAnsi="標楷體" w:hint="eastAsia"/>
                <w:sz w:val="24"/>
                <w:szCs w:val="24"/>
              </w:rPr>
              <w:t>定</w:t>
            </w:r>
            <w:r w:rsidR="00EF65F8" w:rsidRPr="00127361">
              <w:rPr>
                <w:rFonts w:ascii="標楷體" w:hAnsi="標楷體" w:hint="eastAsia"/>
                <w:sz w:val="24"/>
                <w:szCs w:val="24"/>
              </w:rPr>
              <w:t>明</w:t>
            </w:r>
            <w:r w:rsidRPr="00127361">
              <w:rPr>
                <w:rFonts w:ascii="標楷體" w:hAnsi="標楷體" w:hint="eastAsia"/>
                <w:sz w:val="24"/>
                <w:szCs w:val="24"/>
              </w:rPr>
              <w:t>虛擬資產服務商</w:t>
            </w:r>
            <w:r w:rsidR="00EF65F8" w:rsidRPr="00127361">
              <w:rPr>
                <w:rFonts w:ascii="標楷體" w:hAnsi="標楷體" w:hint="eastAsia"/>
                <w:sz w:val="24"/>
                <w:szCs w:val="24"/>
              </w:rPr>
              <w:t>應依主管機關訂定之辦法揭露及通報財務、業務或其他資訊</w:t>
            </w:r>
            <w:r w:rsidRPr="00127361">
              <w:rPr>
                <w:rFonts w:ascii="標楷體" w:hAnsi="標楷體" w:hint="eastAsia"/>
                <w:sz w:val="24"/>
                <w:szCs w:val="24"/>
              </w:rPr>
              <w:t>，</w:t>
            </w:r>
            <w:r w:rsidR="00A01458" w:rsidRPr="00127361">
              <w:rPr>
                <w:rFonts w:ascii="標楷體" w:hAnsi="標楷體" w:hint="eastAsia"/>
                <w:sz w:val="24"/>
                <w:szCs w:val="24"/>
              </w:rPr>
              <w:t>揭露及通報之時點包括</w:t>
            </w:r>
            <w:r w:rsidRPr="00127361">
              <w:rPr>
                <w:rFonts w:ascii="標楷體" w:hAnsi="標楷體" w:hint="eastAsia"/>
                <w:sz w:val="24"/>
                <w:szCs w:val="24"/>
              </w:rPr>
              <w:t>定期</w:t>
            </w:r>
            <w:r w:rsidR="00A01458" w:rsidRPr="00127361">
              <w:rPr>
                <w:rFonts w:ascii="標楷體" w:hAnsi="標楷體" w:hint="eastAsia"/>
                <w:sz w:val="24"/>
                <w:szCs w:val="24"/>
              </w:rPr>
              <w:t>或</w:t>
            </w:r>
            <w:r w:rsidRPr="00127361">
              <w:rPr>
                <w:rFonts w:ascii="標楷體" w:hAnsi="標楷體" w:hint="eastAsia"/>
                <w:sz w:val="24"/>
                <w:szCs w:val="24"/>
              </w:rPr>
              <w:t>發生重大偶發事件（例如</w:t>
            </w:r>
            <w:r w:rsidR="00A01458" w:rsidRPr="00127361">
              <w:rPr>
                <w:rFonts w:ascii="標楷體" w:hAnsi="標楷體" w:hint="eastAsia"/>
                <w:sz w:val="24"/>
                <w:szCs w:val="24"/>
              </w:rPr>
              <w:t>發生影響</w:t>
            </w:r>
            <w:r w:rsidRPr="00127361">
              <w:rPr>
                <w:rFonts w:ascii="標楷體" w:hAnsi="標楷體" w:hint="eastAsia"/>
                <w:sz w:val="24"/>
                <w:szCs w:val="24"/>
              </w:rPr>
              <w:t>客戶</w:t>
            </w:r>
            <w:r w:rsidR="00A01458" w:rsidRPr="00127361">
              <w:rPr>
                <w:rFonts w:ascii="標楷體" w:hAnsi="標楷體" w:hint="eastAsia"/>
                <w:sz w:val="24"/>
                <w:szCs w:val="24"/>
              </w:rPr>
              <w:t>權益</w:t>
            </w:r>
            <w:r w:rsidRPr="00127361">
              <w:rPr>
                <w:rFonts w:ascii="標楷體" w:hAnsi="標楷體" w:hint="eastAsia"/>
                <w:sz w:val="24"/>
                <w:szCs w:val="24"/>
              </w:rPr>
              <w:t>或資通安全事件）時</w:t>
            </w:r>
            <w:r w:rsidR="00A01458" w:rsidRPr="00127361">
              <w:rPr>
                <w:rFonts w:ascii="標楷體" w:hAnsi="標楷體" w:hint="eastAsia"/>
                <w:sz w:val="24"/>
                <w:szCs w:val="24"/>
              </w:rPr>
              <w:t>。</w:t>
            </w:r>
          </w:p>
          <w:p w14:paraId="7815C531" w14:textId="137B5DA2" w:rsidR="00BA003E" w:rsidRPr="00127361" w:rsidRDefault="00AB5511">
            <w:pPr>
              <w:pStyle w:val="a8"/>
              <w:numPr>
                <w:ilvl w:val="0"/>
                <w:numId w:val="36"/>
              </w:numPr>
              <w:ind w:leftChars="0" w:left="482" w:hanging="482"/>
              <w:jc w:val="both"/>
              <w:rPr>
                <w:rFonts w:ascii="標楷體" w:hAnsi="標楷體"/>
                <w:sz w:val="24"/>
                <w:szCs w:val="24"/>
              </w:rPr>
            </w:pPr>
            <w:r w:rsidRPr="00127361">
              <w:rPr>
                <w:rFonts w:ascii="標楷體" w:hAnsi="標楷體" w:hint="eastAsia"/>
                <w:sz w:val="24"/>
                <w:szCs w:val="24"/>
              </w:rPr>
              <w:t>參考洗錢防制法第十條第二項規定，於第二項與第三項定明虛擬資產服務商客戶紀錄</w:t>
            </w:r>
            <w:r w:rsidR="004B47D6" w:rsidRPr="00127361">
              <w:rPr>
                <w:rFonts w:ascii="標楷體" w:hAnsi="標楷體" w:hint="eastAsia"/>
                <w:sz w:val="24"/>
                <w:szCs w:val="24"/>
              </w:rPr>
              <w:t>之</w:t>
            </w:r>
            <w:r w:rsidRPr="00127361">
              <w:rPr>
                <w:rFonts w:ascii="標楷體" w:hAnsi="標楷體" w:hint="eastAsia"/>
                <w:sz w:val="24"/>
                <w:szCs w:val="24"/>
              </w:rPr>
              <w:t>保存義務與期間</w:t>
            </w:r>
            <w:r w:rsidR="00BA003E" w:rsidRPr="00127361">
              <w:rPr>
                <w:rFonts w:ascii="標楷體" w:hAnsi="標楷體" w:hint="eastAsia"/>
                <w:sz w:val="24"/>
                <w:szCs w:val="24"/>
              </w:rPr>
              <w:t>，備供主管</w:t>
            </w:r>
            <w:r w:rsidR="00C92276" w:rsidRPr="00127361">
              <w:rPr>
                <w:rFonts w:ascii="標楷體" w:hAnsi="標楷體" w:hint="eastAsia"/>
                <w:sz w:val="24"/>
                <w:szCs w:val="24"/>
              </w:rPr>
              <w:t>機關</w:t>
            </w:r>
            <w:r w:rsidR="00BA003E" w:rsidRPr="00127361">
              <w:rPr>
                <w:rFonts w:ascii="標楷體" w:hAnsi="標楷體" w:hint="eastAsia"/>
                <w:sz w:val="24"/>
                <w:szCs w:val="24"/>
              </w:rPr>
              <w:t>查核</w:t>
            </w:r>
            <w:r w:rsidR="00192176" w:rsidRPr="00127361">
              <w:rPr>
                <w:rFonts w:ascii="標楷體" w:hAnsi="標楷體" w:hint="eastAsia"/>
                <w:sz w:val="24"/>
                <w:szCs w:val="24"/>
              </w:rPr>
              <w:t>以</w:t>
            </w:r>
            <w:r w:rsidR="004B47D6" w:rsidRPr="00127361">
              <w:rPr>
                <w:rFonts w:ascii="標楷體" w:hAnsi="標楷體" w:hint="eastAsia"/>
                <w:sz w:val="24"/>
                <w:szCs w:val="24"/>
              </w:rPr>
              <w:t>利</w:t>
            </w:r>
            <w:r w:rsidR="00135067" w:rsidRPr="00127361">
              <w:rPr>
                <w:rFonts w:ascii="標楷體" w:hAnsi="標楷體" w:hint="eastAsia"/>
                <w:sz w:val="24"/>
                <w:szCs w:val="24"/>
              </w:rPr>
              <w:t>主管機關</w:t>
            </w:r>
            <w:r w:rsidR="00192176" w:rsidRPr="00127361">
              <w:rPr>
                <w:rFonts w:ascii="標楷體" w:hAnsi="標楷體" w:hint="eastAsia"/>
                <w:sz w:val="24"/>
                <w:szCs w:val="24"/>
              </w:rPr>
              <w:t>監理虛擬資產服務商業務執行</w:t>
            </w:r>
            <w:r w:rsidR="00135067" w:rsidRPr="00127361">
              <w:rPr>
                <w:rFonts w:ascii="標楷體" w:hAnsi="標楷體" w:hint="eastAsia"/>
                <w:sz w:val="24"/>
                <w:szCs w:val="24"/>
              </w:rPr>
              <w:t>之</w:t>
            </w:r>
            <w:r w:rsidR="00192176" w:rsidRPr="00127361">
              <w:rPr>
                <w:rFonts w:ascii="標楷體" w:hAnsi="標楷體" w:hint="eastAsia"/>
                <w:sz w:val="24"/>
                <w:szCs w:val="24"/>
              </w:rPr>
              <w:t>情形</w:t>
            </w:r>
            <w:r w:rsidRPr="00127361">
              <w:rPr>
                <w:rFonts w:ascii="標楷體" w:hAnsi="標楷體" w:hint="eastAsia"/>
                <w:sz w:val="24"/>
                <w:szCs w:val="24"/>
              </w:rPr>
              <w:t>。又第三項所稱服務關係終止時，</w:t>
            </w:r>
            <w:r w:rsidR="004B47D6" w:rsidRPr="00127361">
              <w:rPr>
                <w:rFonts w:ascii="標楷體" w:hAnsi="標楷體" w:hint="eastAsia"/>
                <w:sz w:val="24"/>
                <w:szCs w:val="24"/>
              </w:rPr>
              <w:t>係</w:t>
            </w:r>
            <w:r w:rsidRPr="00127361">
              <w:rPr>
                <w:rFonts w:ascii="標楷體" w:hAnsi="標楷體" w:hint="eastAsia"/>
                <w:sz w:val="24"/>
                <w:szCs w:val="24"/>
              </w:rPr>
              <w:t>依</w:t>
            </w:r>
            <w:r w:rsidR="004B47D6" w:rsidRPr="00127361">
              <w:rPr>
                <w:rFonts w:ascii="標楷體" w:hAnsi="標楷體" w:hint="eastAsia"/>
                <w:sz w:val="24"/>
                <w:szCs w:val="24"/>
              </w:rPr>
              <w:t>個別</w:t>
            </w:r>
            <w:r w:rsidRPr="00127361">
              <w:rPr>
                <w:rFonts w:ascii="標楷體" w:hAnsi="標楷體" w:hint="eastAsia"/>
                <w:sz w:val="24"/>
                <w:szCs w:val="24"/>
              </w:rPr>
              <w:t>服務關係定其起算時點，併予敘明</w:t>
            </w:r>
            <w:r w:rsidR="003F613C" w:rsidRPr="00127361">
              <w:rPr>
                <w:rFonts w:ascii="標楷體" w:hAnsi="標楷體" w:hint="eastAsia"/>
                <w:sz w:val="24"/>
                <w:szCs w:val="24"/>
              </w:rPr>
              <w:t>。</w:t>
            </w:r>
          </w:p>
        </w:tc>
      </w:tr>
      <w:tr w:rsidR="00127361" w:rsidRPr="00127361" w14:paraId="3A2D0AF2" w14:textId="77777777" w:rsidTr="005E6DF5">
        <w:tc>
          <w:tcPr>
            <w:tcW w:w="4390" w:type="dxa"/>
          </w:tcPr>
          <w:p w14:paraId="63B5A4D0" w14:textId="3590EEDD" w:rsidR="00270573" w:rsidRPr="00127361" w:rsidRDefault="00B74D88"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二</w:t>
            </w:r>
            <w:r w:rsidR="0074229F" w:rsidRPr="00127361">
              <w:rPr>
                <w:rFonts w:ascii="標楷體" w:hAnsi="標楷體" w:hint="eastAsia"/>
                <w:sz w:val="24"/>
                <w:szCs w:val="24"/>
              </w:rPr>
              <w:t>十</w:t>
            </w:r>
            <w:r w:rsidR="00234EA3" w:rsidRPr="00127361">
              <w:rPr>
                <w:rFonts w:ascii="標楷體" w:hAnsi="標楷體" w:hint="eastAsia"/>
                <w:sz w:val="24"/>
                <w:szCs w:val="24"/>
              </w:rPr>
              <w:t>四</w:t>
            </w:r>
            <w:r w:rsidRPr="00127361">
              <w:rPr>
                <w:rFonts w:ascii="標楷體" w:hAnsi="標楷體" w:hint="eastAsia"/>
                <w:sz w:val="24"/>
                <w:szCs w:val="24"/>
              </w:rPr>
              <w:t>條</w:t>
            </w:r>
            <w:r w:rsidR="00A93CB2" w:rsidRPr="00127361">
              <w:rPr>
                <w:rFonts w:ascii="標楷體" w:hAnsi="標楷體" w:hint="eastAsia"/>
                <w:sz w:val="24"/>
                <w:szCs w:val="24"/>
              </w:rPr>
              <w:t xml:space="preserve">　</w:t>
            </w:r>
            <w:r w:rsidR="006F4D91" w:rsidRPr="00C371C3">
              <w:rPr>
                <w:rFonts w:ascii="標楷體" w:hAnsi="標楷體" w:hint="eastAsia"/>
                <w:sz w:val="24"/>
                <w:szCs w:val="24"/>
              </w:rPr>
              <w:t>虛擬資產交換商應確保其提供交換服務之虛擬資產具有符合</w:t>
            </w:r>
            <w:r w:rsidR="006F4D91" w:rsidRPr="00C371C3">
              <w:rPr>
                <w:rFonts w:ascii="標楷體" w:hAnsi="標楷體" w:hint="eastAsia"/>
                <w:color w:val="000000"/>
                <w:sz w:val="24"/>
                <w:szCs w:val="24"/>
              </w:rPr>
              <w:t>主管機關</w:t>
            </w:r>
            <w:r w:rsidR="006F4D91" w:rsidRPr="00C371C3">
              <w:rPr>
                <w:rFonts w:ascii="標楷體" w:hAnsi="標楷體" w:hint="eastAsia"/>
                <w:sz w:val="24"/>
                <w:szCs w:val="24"/>
              </w:rPr>
              <w:t>規定之發行說明文書，始得提供服務，並應公告該虛擬資產之發行說明文書。但</w:t>
            </w:r>
            <w:r w:rsidR="006F4D91" w:rsidRPr="00DA44ED">
              <w:rPr>
                <w:rFonts w:ascii="標楷體" w:hAnsi="標楷體" w:hint="eastAsia"/>
                <w:color w:val="FF0000"/>
                <w:sz w:val="24"/>
                <w:szCs w:val="24"/>
                <w:u w:val="single"/>
              </w:rPr>
              <w:t>主管機關另有規定或</w:t>
            </w:r>
            <w:r w:rsidR="006F4D91" w:rsidRPr="00C371C3">
              <w:rPr>
                <w:rFonts w:ascii="標楷體" w:hAnsi="標楷體" w:hint="eastAsia"/>
                <w:sz w:val="24"/>
                <w:szCs w:val="24"/>
              </w:rPr>
              <w:t>有下列情形之一者，不在此限</w:t>
            </w:r>
            <w:r w:rsidR="00270573" w:rsidRPr="00127361">
              <w:rPr>
                <w:rFonts w:ascii="標楷體" w:hAnsi="標楷體" w:cs="Times New Roman" w:hint="eastAsia"/>
                <w:sz w:val="24"/>
                <w:szCs w:val="24"/>
              </w:rPr>
              <w:t>：</w:t>
            </w:r>
          </w:p>
          <w:p w14:paraId="1458ECAF" w14:textId="009A7487" w:rsidR="00270573" w:rsidRPr="00127361" w:rsidRDefault="00270573" w:rsidP="00852C14">
            <w:pPr>
              <w:ind w:leftChars="120" w:left="240" w:firstLineChars="30" w:firstLine="72"/>
              <w:jc w:val="both"/>
              <w:rPr>
                <w:rFonts w:ascii="標楷體" w:hAnsi="標楷體" w:cs="Times New Roman"/>
                <w:sz w:val="24"/>
                <w:szCs w:val="24"/>
              </w:rPr>
            </w:pPr>
            <w:r w:rsidRPr="00127361">
              <w:rPr>
                <w:rFonts w:ascii="標楷體" w:hAnsi="標楷體" w:cs="Times New Roman" w:hint="eastAsia"/>
                <w:sz w:val="24"/>
                <w:szCs w:val="24"/>
              </w:rPr>
              <w:t>一、</w:t>
            </w:r>
            <w:r w:rsidR="00CB749D" w:rsidRPr="00127361">
              <w:rPr>
                <w:rFonts w:ascii="標楷體" w:hAnsi="標楷體" w:cs="Times New Roman" w:hint="eastAsia"/>
                <w:sz w:val="24"/>
                <w:szCs w:val="24"/>
              </w:rPr>
              <w:t>虛擬資產</w:t>
            </w:r>
            <w:r w:rsidR="00855FB3" w:rsidRPr="00127361">
              <w:rPr>
                <w:rFonts w:ascii="標楷體" w:hAnsi="標楷體" w:cs="Times New Roman" w:hint="eastAsia"/>
                <w:sz w:val="24"/>
                <w:szCs w:val="24"/>
              </w:rPr>
              <w:t>之</w:t>
            </w:r>
            <w:r w:rsidR="00CB749D" w:rsidRPr="00127361">
              <w:rPr>
                <w:rFonts w:ascii="標楷體" w:hAnsi="標楷體" w:cs="Times New Roman" w:hint="eastAsia"/>
                <w:sz w:val="24"/>
                <w:szCs w:val="24"/>
              </w:rPr>
              <w:t>發行</w:t>
            </w:r>
            <w:r w:rsidR="00855FB3" w:rsidRPr="00127361">
              <w:rPr>
                <w:rFonts w:ascii="標楷體" w:hAnsi="標楷體" w:cs="Times New Roman" w:hint="eastAsia"/>
                <w:sz w:val="24"/>
                <w:szCs w:val="24"/>
              </w:rPr>
              <w:t>係無償</w:t>
            </w:r>
            <w:r w:rsidRPr="00127361">
              <w:rPr>
                <w:rFonts w:ascii="標楷體" w:hAnsi="標楷體" w:cs="Times New Roman" w:hint="eastAsia"/>
                <w:sz w:val="24"/>
                <w:szCs w:val="24"/>
              </w:rPr>
              <w:t>。</w:t>
            </w:r>
          </w:p>
          <w:p w14:paraId="60506C87" w14:textId="1D24B19C" w:rsidR="00270573" w:rsidRPr="00127361" w:rsidRDefault="001C02AB" w:rsidP="007D133D">
            <w:pPr>
              <w:ind w:leftChars="40" w:left="776" w:hangingChars="290" w:hanging="696"/>
              <w:jc w:val="both"/>
              <w:rPr>
                <w:rFonts w:ascii="標楷體" w:hAnsi="標楷體" w:cs="Times New Roman"/>
                <w:sz w:val="24"/>
                <w:szCs w:val="24"/>
              </w:rPr>
            </w:pPr>
            <w:r w:rsidRPr="00127361">
              <w:rPr>
                <w:rFonts w:ascii="標楷體" w:hAnsi="標楷體" w:cs="Times New Roman" w:hint="eastAsia"/>
                <w:sz w:val="24"/>
                <w:szCs w:val="24"/>
              </w:rPr>
              <w:t xml:space="preserve">　</w:t>
            </w:r>
            <w:r w:rsidR="00270573" w:rsidRPr="00127361">
              <w:rPr>
                <w:rFonts w:ascii="標楷體" w:hAnsi="標楷體" w:cs="Times New Roman" w:hint="eastAsia"/>
                <w:sz w:val="24"/>
                <w:szCs w:val="24"/>
              </w:rPr>
              <w:t>二、</w:t>
            </w:r>
            <w:r w:rsidR="00270573" w:rsidRPr="00127361">
              <w:rPr>
                <w:rFonts w:ascii="標楷體" w:hAnsi="標楷體" w:hint="eastAsia"/>
                <w:sz w:val="24"/>
                <w:szCs w:val="24"/>
              </w:rPr>
              <w:t>虛擬</w:t>
            </w:r>
            <w:r w:rsidR="00270573" w:rsidRPr="00127361">
              <w:rPr>
                <w:rFonts w:ascii="標楷體" w:hAnsi="標楷體" w:cs="Times New Roman" w:hint="eastAsia"/>
                <w:sz w:val="24"/>
                <w:szCs w:val="24"/>
              </w:rPr>
              <w:t>資產之發行係作為維持其分散式帳本運作或驗證其交易之勞務報酬。</w:t>
            </w:r>
          </w:p>
          <w:p w14:paraId="656EB679" w14:textId="25656CD6" w:rsidR="002D4F05" w:rsidRPr="00127361" w:rsidRDefault="001C02AB" w:rsidP="00A157AC">
            <w:pPr>
              <w:ind w:leftChars="40" w:left="776" w:hangingChars="290" w:hanging="696"/>
              <w:jc w:val="both"/>
              <w:rPr>
                <w:rFonts w:ascii="標楷體" w:hAnsi="標楷體" w:cs="Times New Roman"/>
                <w:strike/>
                <w:sz w:val="24"/>
                <w:szCs w:val="24"/>
              </w:rPr>
            </w:pPr>
            <w:r w:rsidRPr="00127361">
              <w:rPr>
                <w:rFonts w:ascii="標楷體" w:hAnsi="標楷體" w:cs="Times New Roman" w:hint="eastAsia"/>
                <w:sz w:val="24"/>
                <w:szCs w:val="24"/>
              </w:rPr>
              <w:t xml:space="preserve">　</w:t>
            </w:r>
            <w:r w:rsidR="002D4F05" w:rsidRPr="00127361">
              <w:rPr>
                <w:rFonts w:ascii="標楷體" w:hAnsi="標楷體" w:cs="Times New Roman" w:hint="eastAsia"/>
                <w:sz w:val="24"/>
                <w:szCs w:val="24"/>
              </w:rPr>
              <w:t xml:space="preserve">　　</w:t>
            </w:r>
          </w:p>
        </w:tc>
        <w:tc>
          <w:tcPr>
            <w:tcW w:w="4394" w:type="dxa"/>
          </w:tcPr>
          <w:p w14:paraId="45A683CE" w14:textId="6210C832" w:rsidR="007A4BA2" w:rsidRPr="00127361" w:rsidRDefault="003902F5">
            <w:pPr>
              <w:pStyle w:val="a8"/>
              <w:numPr>
                <w:ilvl w:val="0"/>
                <w:numId w:val="28"/>
              </w:numPr>
              <w:ind w:leftChars="0" w:left="482" w:hanging="482"/>
              <w:jc w:val="both"/>
              <w:rPr>
                <w:rFonts w:ascii="標楷體" w:hAnsi="標楷體"/>
                <w:sz w:val="24"/>
                <w:szCs w:val="24"/>
              </w:rPr>
            </w:pPr>
            <w:r w:rsidRPr="00127361">
              <w:rPr>
                <w:rFonts w:ascii="標楷體" w:hAnsi="標楷體" w:hint="eastAsia"/>
                <w:sz w:val="24"/>
                <w:szCs w:val="24"/>
              </w:rPr>
              <w:t>虛擬資產之</w:t>
            </w:r>
            <w:r w:rsidR="0037654E" w:rsidRPr="00127361">
              <w:rPr>
                <w:rFonts w:ascii="標楷體" w:hAnsi="標楷體" w:hint="eastAsia"/>
                <w:sz w:val="24"/>
                <w:szCs w:val="24"/>
              </w:rPr>
              <w:t>發行說明文書（又稱「</w:t>
            </w:r>
            <w:r w:rsidRPr="00127361">
              <w:rPr>
                <w:rFonts w:ascii="標楷體" w:hAnsi="標楷體" w:hint="eastAsia"/>
                <w:sz w:val="24"/>
                <w:szCs w:val="24"/>
              </w:rPr>
              <w:t>白皮書</w:t>
            </w:r>
            <w:r w:rsidR="0037654E" w:rsidRPr="00127361">
              <w:rPr>
                <w:rFonts w:ascii="標楷體" w:hAnsi="標楷體" w:hint="eastAsia"/>
                <w:sz w:val="24"/>
                <w:szCs w:val="24"/>
              </w:rPr>
              <w:t>」）</w:t>
            </w:r>
            <w:r w:rsidRPr="00127361">
              <w:rPr>
                <w:rFonts w:ascii="標楷體" w:hAnsi="標楷體" w:hint="eastAsia"/>
                <w:sz w:val="24"/>
                <w:szCs w:val="24"/>
              </w:rPr>
              <w:t>為交易人了解虛擬資產權利義務內容之主要依據，虛擬資產交換商提供交換服務時，</w:t>
            </w:r>
            <w:r w:rsidR="00D2533F" w:rsidRPr="00127361">
              <w:rPr>
                <w:rFonts w:ascii="標楷體" w:hAnsi="標楷體" w:hint="eastAsia"/>
                <w:sz w:val="24"/>
                <w:szCs w:val="24"/>
              </w:rPr>
              <w:t>原則</w:t>
            </w:r>
            <w:r w:rsidRPr="00127361">
              <w:rPr>
                <w:rFonts w:ascii="標楷體" w:hAnsi="標楷體" w:hint="eastAsia"/>
                <w:sz w:val="24"/>
                <w:szCs w:val="24"/>
              </w:rPr>
              <w:t>應</w:t>
            </w:r>
            <w:r w:rsidR="00790D42" w:rsidRPr="00127361">
              <w:rPr>
                <w:rFonts w:ascii="標楷體" w:hAnsi="標楷體" w:hint="eastAsia"/>
                <w:sz w:val="24"/>
                <w:szCs w:val="24"/>
              </w:rPr>
              <w:t>確保所提供之虛擬資產具有</w:t>
            </w:r>
            <w:r w:rsidR="00790D42" w:rsidRPr="00127361">
              <w:rPr>
                <w:rFonts w:ascii="標楷體" w:hAnsi="標楷體" w:cs="Times New Roman" w:hint="eastAsia"/>
                <w:sz w:val="24"/>
                <w:szCs w:val="24"/>
              </w:rPr>
              <w:t>充分揭露該虛擬資產相關資訊之發行說明文書</w:t>
            </w:r>
            <w:r w:rsidR="00855FB3" w:rsidRPr="00127361">
              <w:rPr>
                <w:rFonts w:ascii="標楷體" w:hAnsi="標楷體" w:cs="Times New Roman" w:hint="eastAsia"/>
                <w:sz w:val="24"/>
                <w:szCs w:val="24"/>
              </w:rPr>
              <w:t>，</w:t>
            </w:r>
            <w:r w:rsidR="00790D42" w:rsidRPr="00127361">
              <w:rPr>
                <w:rFonts w:ascii="標楷體" w:hAnsi="標楷體" w:cs="Times New Roman" w:hint="eastAsia"/>
                <w:sz w:val="24"/>
                <w:szCs w:val="24"/>
              </w:rPr>
              <w:t>並公告予客戶參考</w:t>
            </w:r>
            <w:r w:rsidR="00387486" w:rsidRPr="00127361">
              <w:rPr>
                <w:rFonts w:ascii="標楷體" w:hAnsi="標楷體" w:cs="Times New Roman" w:hint="eastAsia"/>
                <w:sz w:val="24"/>
                <w:szCs w:val="24"/>
              </w:rPr>
              <w:t>；</w:t>
            </w:r>
            <w:r w:rsidR="004E7455" w:rsidRPr="00127361">
              <w:rPr>
                <w:rFonts w:ascii="標楷體" w:hAnsi="標楷體" w:hint="eastAsia"/>
                <w:sz w:val="24"/>
                <w:szCs w:val="24"/>
              </w:rPr>
              <w:t>倘</w:t>
            </w:r>
            <w:r w:rsidR="00855FB3" w:rsidRPr="00127361">
              <w:rPr>
                <w:rFonts w:ascii="標楷體" w:hAnsi="標楷體" w:hint="eastAsia"/>
                <w:sz w:val="24"/>
                <w:szCs w:val="24"/>
              </w:rPr>
              <w:t>若</w:t>
            </w:r>
            <w:r w:rsidR="004E7455" w:rsidRPr="00127361">
              <w:rPr>
                <w:rFonts w:ascii="標楷體" w:hAnsi="標楷體" w:hint="eastAsia"/>
                <w:sz w:val="24"/>
                <w:szCs w:val="24"/>
              </w:rPr>
              <w:t>虛擬資產</w:t>
            </w:r>
            <w:r w:rsidR="00D450B7" w:rsidRPr="00127361">
              <w:rPr>
                <w:rFonts w:ascii="標楷體" w:hAnsi="標楷體" w:hint="eastAsia"/>
                <w:sz w:val="24"/>
                <w:szCs w:val="24"/>
              </w:rPr>
              <w:t>未具有</w:t>
            </w:r>
            <w:r w:rsidR="00387486" w:rsidRPr="00127361">
              <w:rPr>
                <w:rFonts w:ascii="標楷體" w:hAnsi="標楷體" w:cs="Times New Roman" w:hint="eastAsia"/>
                <w:sz w:val="24"/>
                <w:szCs w:val="24"/>
              </w:rPr>
              <w:t>充分揭露虛擬資產相關資訊之發行說明文書，該虛擬資產可能存在較高之資訊不對稱風險</w:t>
            </w:r>
            <w:r w:rsidR="004B47D6" w:rsidRPr="00127361">
              <w:rPr>
                <w:rFonts w:ascii="標楷體" w:hAnsi="標楷體" w:cs="Times New Roman" w:hint="eastAsia"/>
                <w:sz w:val="24"/>
                <w:szCs w:val="24"/>
              </w:rPr>
              <w:t>，影響</w:t>
            </w:r>
            <w:r w:rsidR="00387486" w:rsidRPr="00127361">
              <w:rPr>
                <w:rFonts w:ascii="標楷體" w:hAnsi="標楷體" w:cs="Times New Roman" w:hint="eastAsia"/>
                <w:sz w:val="24"/>
                <w:szCs w:val="24"/>
              </w:rPr>
              <w:t>交易人</w:t>
            </w:r>
            <w:r w:rsidR="004B47D6" w:rsidRPr="00127361">
              <w:rPr>
                <w:rFonts w:ascii="標楷體" w:hAnsi="標楷體" w:cs="Times New Roman" w:hint="eastAsia"/>
                <w:sz w:val="24"/>
                <w:szCs w:val="24"/>
              </w:rPr>
              <w:t>權益</w:t>
            </w:r>
            <w:r w:rsidR="00387486" w:rsidRPr="00127361">
              <w:rPr>
                <w:rFonts w:ascii="標楷體" w:hAnsi="標楷體" w:cs="Times New Roman" w:hint="eastAsia"/>
                <w:sz w:val="24"/>
                <w:szCs w:val="24"/>
              </w:rPr>
              <w:t>，故虛擬資產交換商原則應拒絕提供無發行說明文書或未於發行說明文書充分揭露虛</w:t>
            </w:r>
            <w:r w:rsidR="00D2533F" w:rsidRPr="00127361">
              <w:rPr>
                <w:rFonts w:ascii="標楷體" w:hAnsi="標楷體" w:hint="eastAsia"/>
                <w:sz w:val="24"/>
                <w:szCs w:val="24"/>
              </w:rPr>
              <w:t>擬資產</w:t>
            </w:r>
            <w:r w:rsidR="001D28C5" w:rsidRPr="00127361">
              <w:rPr>
                <w:rFonts w:ascii="標楷體" w:hAnsi="標楷體" w:hint="eastAsia"/>
                <w:sz w:val="24"/>
                <w:szCs w:val="24"/>
              </w:rPr>
              <w:t>相關資訊者</w:t>
            </w:r>
            <w:r w:rsidR="00D2533F" w:rsidRPr="00127361">
              <w:rPr>
                <w:rFonts w:ascii="標楷體" w:hAnsi="標楷體" w:hint="eastAsia"/>
                <w:sz w:val="24"/>
                <w:szCs w:val="24"/>
              </w:rPr>
              <w:t>之交換服務</w:t>
            </w:r>
            <w:r w:rsidR="001D28C5" w:rsidRPr="00127361">
              <w:rPr>
                <w:rFonts w:ascii="標楷體" w:hAnsi="標楷體" w:hint="eastAsia"/>
                <w:sz w:val="24"/>
                <w:szCs w:val="24"/>
              </w:rPr>
              <w:t>，</w:t>
            </w:r>
            <w:r w:rsidR="00691334" w:rsidRPr="00127361">
              <w:rPr>
                <w:rFonts w:ascii="標楷體" w:hAnsi="標楷體" w:hint="eastAsia"/>
                <w:sz w:val="24"/>
                <w:szCs w:val="24"/>
              </w:rPr>
              <w:t>爰參考</w:t>
            </w:r>
            <w:r w:rsidR="000948F9" w:rsidRPr="00127361">
              <w:rPr>
                <w:rFonts w:ascii="標楷體" w:hAnsi="標楷體" w:hint="eastAsia"/>
                <w:sz w:val="24"/>
                <w:szCs w:val="24"/>
              </w:rPr>
              <w:t>歐盟MiCA規則第六十六條第三項規定</w:t>
            </w:r>
            <w:r w:rsidR="00691334" w:rsidRPr="00127361">
              <w:rPr>
                <w:rFonts w:ascii="標楷體" w:hAnsi="標楷體" w:hint="eastAsia"/>
                <w:sz w:val="24"/>
                <w:szCs w:val="24"/>
              </w:rPr>
              <w:t>，</w:t>
            </w:r>
            <w:r w:rsidR="001D28C5" w:rsidRPr="00127361">
              <w:rPr>
                <w:rFonts w:ascii="標楷體" w:hAnsi="標楷體" w:cs="Times New Roman" w:hint="eastAsia"/>
                <w:sz w:val="24"/>
                <w:szCs w:val="24"/>
              </w:rPr>
              <w:t>定明虛擬資產交換商應確保所提供服務之虛擬資產已具備符合</w:t>
            </w:r>
            <w:r w:rsidR="007A4BA2" w:rsidRPr="00127361">
              <w:rPr>
                <w:rFonts w:ascii="標楷體" w:hAnsi="標楷體" w:cs="Times New Roman" w:hint="eastAsia"/>
                <w:sz w:val="24"/>
                <w:szCs w:val="24"/>
              </w:rPr>
              <w:t>主管機關</w:t>
            </w:r>
            <w:r w:rsidR="001D28C5" w:rsidRPr="00127361">
              <w:rPr>
                <w:rFonts w:ascii="標楷體" w:hAnsi="標楷體" w:cs="Times New Roman" w:hint="eastAsia"/>
                <w:sz w:val="24"/>
                <w:szCs w:val="24"/>
              </w:rPr>
              <w:t>規</w:t>
            </w:r>
            <w:r w:rsidR="007A4BA2" w:rsidRPr="00127361">
              <w:rPr>
                <w:rFonts w:ascii="標楷體" w:hAnsi="標楷體" w:cs="Times New Roman" w:hint="eastAsia"/>
                <w:sz w:val="24"/>
                <w:szCs w:val="24"/>
              </w:rPr>
              <w:t>定發行說明文書應編製之事項與公告之方式</w:t>
            </w:r>
            <w:r w:rsidR="001D28C5" w:rsidRPr="00127361">
              <w:rPr>
                <w:rFonts w:ascii="標楷體" w:hAnsi="標楷體" w:cs="Times New Roman" w:hint="eastAsia"/>
                <w:sz w:val="24"/>
                <w:szCs w:val="24"/>
              </w:rPr>
              <w:t>始得提供服務</w:t>
            </w:r>
            <w:r w:rsidR="001C02AB" w:rsidRPr="00127361">
              <w:rPr>
                <w:rFonts w:ascii="標楷體" w:hAnsi="標楷體" w:cs="Times New Roman" w:hint="eastAsia"/>
                <w:sz w:val="24"/>
                <w:szCs w:val="24"/>
              </w:rPr>
              <w:t>；</w:t>
            </w:r>
            <w:r w:rsidR="001B4A37" w:rsidRPr="00127361">
              <w:rPr>
                <w:rFonts w:ascii="標楷體" w:hAnsi="標楷體" w:hint="eastAsia"/>
                <w:sz w:val="24"/>
                <w:szCs w:val="24"/>
              </w:rPr>
              <w:t>並定明虛擬資產交換商</w:t>
            </w:r>
            <w:r w:rsidR="001D28C5" w:rsidRPr="00127361">
              <w:rPr>
                <w:rFonts w:ascii="標楷體" w:hAnsi="標楷體" w:hint="eastAsia"/>
                <w:sz w:val="24"/>
                <w:szCs w:val="24"/>
              </w:rPr>
              <w:t>有將</w:t>
            </w:r>
            <w:r w:rsidR="001B4A37" w:rsidRPr="00127361">
              <w:rPr>
                <w:rFonts w:ascii="標楷體" w:hAnsi="標楷體" w:hint="eastAsia"/>
                <w:sz w:val="24"/>
                <w:szCs w:val="24"/>
              </w:rPr>
              <w:t>虛擬資產發行說明文書資訊</w:t>
            </w:r>
            <w:r w:rsidR="001D28C5" w:rsidRPr="00127361">
              <w:rPr>
                <w:rFonts w:ascii="標楷體" w:hAnsi="標楷體" w:hint="eastAsia"/>
                <w:sz w:val="24"/>
                <w:szCs w:val="24"/>
              </w:rPr>
              <w:t>公告</w:t>
            </w:r>
            <w:r w:rsidR="001B4A37" w:rsidRPr="00127361">
              <w:rPr>
                <w:rFonts w:ascii="標楷體" w:hAnsi="標楷體" w:hint="eastAsia"/>
                <w:sz w:val="24"/>
                <w:szCs w:val="24"/>
              </w:rPr>
              <w:t>之義務。</w:t>
            </w:r>
          </w:p>
          <w:p w14:paraId="635B21D0" w14:textId="471A1031" w:rsidR="007A4BA2" w:rsidRPr="00127361" w:rsidRDefault="007A4BA2">
            <w:pPr>
              <w:pStyle w:val="a8"/>
              <w:numPr>
                <w:ilvl w:val="0"/>
                <w:numId w:val="28"/>
              </w:numPr>
              <w:ind w:leftChars="0" w:left="482" w:hanging="482"/>
              <w:jc w:val="both"/>
              <w:rPr>
                <w:rFonts w:ascii="標楷體" w:hAnsi="標楷體"/>
                <w:sz w:val="24"/>
                <w:szCs w:val="24"/>
              </w:rPr>
            </w:pPr>
            <w:r w:rsidRPr="00127361">
              <w:rPr>
                <w:rFonts w:ascii="標楷體" w:hAnsi="標楷體" w:cs="Times New Roman" w:hint="eastAsia"/>
                <w:sz w:val="24"/>
                <w:szCs w:val="24"/>
              </w:rPr>
              <w:t>部分虛擬資產於發行時無發行說明</w:t>
            </w:r>
            <w:r w:rsidRPr="00127361">
              <w:rPr>
                <w:rFonts w:ascii="標楷體" w:hAnsi="標楷體" w:cs="Times New Roman" w:hint="eastAsia"/>
                <w:sz w:val="24"/>
                <w:szCs w:val="24"/>
              </w:rPr>
              <w:lastRenderedPageBreak/>
              <w:t>文書係有正當理由，例如其係無償發行（如空投）或其發行係作為</w:t>
            </w:r>
            <w:r w:rsidR="00855FB3" w:rsidRPr="00127361">
              <w:rPr>
                <w:rFonts w:ascii="標楷體" w:hAnsi="標楷體" w:cs="Times New Roman" w:hint="eastAsia"/>
                <w:sz w:val="24"/>
                <w:szCs w:val="24"/>
              </w:rPr>
              <w:t>維持其分散式帳本運作或驗證其</w:t>
            </w:r>
            <w:r w:rsidRPr="00127361">
              <w:rPr>
                <w:rFonts w:ascii="標楷體" w:hAnsi="標楷體" w:cs="Times New Roman" w:hint="eastAsia"/>
                <w:sz w:val="24"/>
                <w:szCs w:val="24"/>
              </w:rPr>
              <w:t>交易</w:t>
            </w:r>
            <w:r w:rsidR="00855FB3" w:rsidRPr="00127361">
              <w:rPr>
                <w:rFonts w:ascii="標楷體" w:hAnsi="標楷體" w:cs="Times New Roman" w:hint="eastAsia"/>
                <w:sz w:val="24"/>
                <w:szCs w:val="24"/>
              </w:rPr>
              <w:t>之</w:t>
            </w:r>
            <w:r w:rsidRPr="00127361">
              <w:rPr>
                <w:rFonts w:ascii="標楷體" w:hAnsi="標楷體" w:cs="Times New Roman" w:hint="eastAsia"/>
                <w:sz w:val="24"/>
                <w:szCs w:val="24"/>
              </w:rPr>
              <w:t>勞務報酬（</w:t>
            </w:r>
            <w:r w:rsidR="00855FB3" w:rsidRPr="00127361">
              <w:rPr>
                <w:rFonts w:ascii="標楷體" w:hAnsi="標楷體" w:cs="Times New Roman" w:hint="eastAsia"/>
                <w:sz w:val="24"/>
                <w:szCs w:val="24"/>
              </w:rPr>
              <w:t>例</w:t>
            </w:r>
            <w:r w:rsidRPr="00127361">
              <w:rPr>
                <w:rFonts w:ascii="標楷體" w:hAnsi="標楷體" w:cs="Times New Roman" w:hint="eastAsia"/>
                <w:sz w:val="24"/>
                <w:szCs w:val="24"/>
              </w:rPr>
              <w:t>如比特幣），此類虛擬資產之發行因無涉集資，故無要求</w:t>
            </w:r>
            <w:r w:rsidR="00EC0FAF" w:rsidRPr="00127361">
              <w:rPr>
                <w:rFonts w:ascii="標楷體" w:hAnsi="標楷體" w:cs="Times New Roman" w:hint="eastAsia"/>
                <w:sz w:val="24"/>
                <w:szCs w:val="24"/>
              </w:rPr>
              <w:t>具備</w:t>
            </w:r>
            <w:r w:rsidRPr="00127361">
              <w:rPr>
                <w:rFonts w:ascii="標楷體" w:hAnsi="標楷體" w:cs="Times New Roman" w:hint="eastAsia"/>
                <w:sz w:val="24"/>
                <w:szCs w:val="24"/>
              </w:rPr>
              <w:t>發行說明文書以保護認購人</w:t>
            </w:r>
            <w:r w:rsidR="00355BE3" w:rsidRPr="00127361">
              <w:rPr>
                <w:rFonts w:ascii="標楷體" w:hAnsi="標楷體" w:cs="Times New Roman" w:hint="eastAsia"/>
                <w:sz w:val="24"/>
                <w:szCs w:val="24"/>
              </w:rPr>
              <w:t>及後續交易人</w:t>
            </w:r>
            <w:r w:rsidRPr="00127361">
              <w:rPr>
                <w:rFonts w:ascii="標楷體" w:hAnsi="標楷體" w:cs="Times New Roman" w:hint="eastAsia"/>
                <w:sz w:val="24"/>
                <w:szCs w:val="24"/>
              </w:rPr>
              <w:t>之必要，爰參考歐盟</w:t>
            </w:r>
            <w:r w:rsidRPr="00127361">
              <w:rPr>
                <w:rFonts w:ascii="標楷體" w:hAnsi="標楷體" w:cs="Times New Roman"/>
                <w:sz w:val="24"/>
                <w:szCs w:val="24"/>
              </w:rPr>
              <w:t>MiCA</w:t>
            </w:r>
            <w:r w:rsidRPr="00127361">
              <w:rPr>
                <w:rFonts w:ascii="標楷體" w:hAnsi="標楷體" w:cs="Times New Roman" w:hint="eastAsia"/>
                <w:sz w:val="24"/>
                <w:szCs w:val="24"/>
              </w:rPr>
              <w:t>規則第四條第三項規定，於但書規定虛擬資產無須有發行說明文書之例外情形</w:t>
            </w:r>
            <w:r w:rsidR="00855FB3" w:rsidRPr="00127361">
              <w:rPr>
                <w:rFonts w:ascii="標楷體" w:hAnsi="標楷體" w:cs="Times New Roman" w:hint="eastAsia"/>
                <w:sz w:val="24"/>
                <w:szCs w:val="24"/>
              </w:rPr>
              <w:t>，並</w:t>
            </w:r>
            <w:r w:rsidR="00EC0FAF" w:rsidRPr="00127361">
              <w:rPr>
                <w:rFonts w:ascii="標楷體" w:hAnsi="標楷體" w:cs="Times New Roman" w:hint="eastAsia"/>
                <w:sz w:val="24"/>
                <w:szCs w:val="24"/>
              </w:rPr>
              <w:t>得由</w:t>
            </w:r>
            <w:r w:rsidR="00855FB3" w:rsidRPr="00127361">
              <w:rPr>
                <w:rFonts w:ascii="標楷體" w:hAnsi="標楷體" w:cs="Times New Roman" w:hint="eastAsia"/>
                <w:sz w:val="24"/>
                <w:szCs w:val="24"/>
              </w:rPr>
              <w:t>主管機關另定例外</w:t>
            </w:r>
            <w:r w:rsidR="00EC0FAF" w:rsidRPr="00127361">
              <w:rPr>
                <w:rFonts w:ascii="標楷體" w:hAnsi="標楷體" w:cs="Times New Roman" w:hint="eastAsia"/>
                <w:sz w:val="24"/>
                <w:szCs w:val="24"/>
              </w:rPr>
              <w:t>之特殊</w:t>
            </w:r>
            <w:r w:rsidR="00855FB3" w:rsidRPr="00127361">
              <w:rPr>
                <w:rFonts w:ascii="標楷體" w:hAnsi="標楷體" w:cs="Times New Roman" w:hint="eastAsia"/>
                <w:sz w:val="24"/>
                <w:szCs w:val="24"/>
              </w:rPr>
              <w:t>情形</w:t>
            </w:r>
            <w:r w:rsidRPr="00127361">
              <w:rPr>
                <w:rFonts w:ascii="標楷體" w:hAnsi="標楷體" w:cs="Times New Roman" w:hint="eastAsia"/>
                <w:sz w:val="24"/>
                <w:szCs w:val="24"/>
              </w:rPr>
              <w:t>。</w:t>
            </w:r>
          </w:p>
        </w:tc>
      </w:tr>
      <w:tr w:rsidR="00127361" w:rsidRPr="00127361" w14:paraId="2321EAE3" w14:textId="77777777" w:rsidTr="005E6DF5">
        <w:tc>
          <w:tcPr>
            <w:tcW w:w="4390" w:type="dxa"/>
          </w:tcPr>
          <w:p w14:paraId="7580CA52" w14:textId="339EBB53" w:rsidR="00D30C1C" w:rsidRPr="00A44183" w:rsidRDefault="00B74D88" w:rsidP="00852C14">
            <w:pPr>
              <w:ind w:left="240" w:hangingChars="100" w:hanging="240"/>
              <w:jc w:val="both"/>
              <w:rPr>
                <w:rFonts w:ascii="標楷體" w:hAnsi="標楷體" w:cs="Times New Roman"/>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二</w:t>
            </w:r>
            <w:r w:rsidR="00AA6625" w:rsidRPr="00127361">
              <w:rPr>
                <w:rFonts w:ascii="標楷體" w:hAnsi="標楷體" w:hint="eastAsia"/>
                <w:sz w:val="24"/>
                <w:szCs w:val="24"/>
              </w:rPr>
              <w:t>十</w:t>
            </w:r>
            <w:r w:rsidR="00234EA3" w:rsidRPr="00127361">
              <w:rPr>
                <w:rFonts w:ascii="標楷體" w:hAnsi="標楷體" w:hint="eastAsia"/>
                <w:sz w:val="24"/>
                <w:szCs w:val="24"/>
              </w:rPr>
              <w:t>五</w:t>
            </w:r>
            <w:r w:rsidRPr="00127361">
              <w:rPr>
                <w:rFonts w:ascii="標楷體" w:hAnsi="標楷體" w:hint="eastAsia"/>
                <w:sz w:val="24"/>
                <w:szCs w:val="24"/>
              </w:rPr>
              <w:t>條</w:t>
            </w:r>
            <w:r w:rsidR="00A93CB2" w:rsidRPr="00127361">
              <w:rPr>
                <w:rFonts w:ascii="標楷體" w:hAnsi="標楷體" w:hint="eastAsia"/>
                <w:sz w:val="24"/>
                <w:szCs w:val="24"/>
              </w:rPr>
              <w:t xml:space="preserve">　</w:t>
            </w:r>
            <w:r w:rsidR="00F86B70" w:rsidRPr="00A44183">
              <w:rPr>
                <w:rFonts w:ascii="標楷體" w:hAnsi="標楷體" w:cs="Times New Roman"/>
                <w:sz w:val="24"/>
                <w:szCs w:val="24"/>
              </w:rPr>
              <w:t>虛擬資產交易平台</w:t>
            </w:r>
            <w:r w:rsidR="00DE2901" w:rsidRPr="00A44183">
              <w:rPr>
                <w:rFonts w:ascii="標楷體" w:hAnsi="標楷體" w:cs="Times New Roman" w:hint="eastAsia"/>
                <w:sz w:val="24"/>
                <w:szCs w:val="24"/>
              </w:rPr>
              <w:t>商</w:t>
            </w:r>
            <w:r w:rsidR="00F86B70" w:rsidRPr="00A44183">
              <w:rPr>
                <w:rFonts w:ascii="標楷體" w:hAnsi="標楷體" w:cs="Times New Roman"/>
                <w:sz w:val="24"/>
                <w:szCs w:val="24"/>
              </w:rPr>
              <w:t>應就虛擬資產之上下架訂定審查</w:t>
            </w:r>
            <w:r w:rsidR="00355BE3" w:rsidRPr="00A44183">
              <w:rPr>
                <w:rFonts w:ascii="標楷體" w:hAnsi="標楷體" w:cs="Times New Roman" w:hint="eastAsia"/>
                <w:sz w:val="24"/>
                <w:szCs w:val="24"/>
              </w:rPr>
              <w:t>基</w:t>
            </w:r>
            <w:r w:rsidR="00F86B70" w:rsidRPr="00A44183">
              <w:rPr>
                <w:rFonts w:ascii="標楷體" w:hAnsi="標楷體" w:cs="Times New Roman"/>
                <w:sz w:val="24"/>
                <w:szCs w:val="24"/>
              </w:rPr>
              <w:t>準及審查程序</w:t>
            </w:r>
            <w:r w:rsidR="00CF5B06" w:rsidRPr="00A44183">
              <w:rPr>
                <w:rFonts w:ascii="標楷體" w:hAnsi="標楷體" w:cs="Times New Roman" w:hint="eastAsia"/>
                <w:sz w:val="24"/>
                <w:szCs w:val="24"/>
              </w:rPr>
              <w:t>；其審查</w:t>
            </w:r>
            <w:r w:rsidR="00355BE3" w:rsidRPr="00A44183">
              <w:rPr>
                <w:rFonts w:ascii="標楷體" w:hAnsi="標楷體" w:cs="Times New Roman" w:hint="eastAsia"/>
                <w:sz w:val="24"/>
                <w:szCs w:val="24"/>
              </w:rPr>
              <w:t>基</w:t>
            </w:r>
            <w:r w:rsidR="00CF5B06" w:rsidRPr="00A44183">
              <w:rPr>
                <w:rFonts w:ascii="標楷體" w:hAnsi="標楷體" w:cs="Times New Roman" w:hint="eastAsia"/>
                <w:sz w:val="24"/>
                <w:szCs w:val="24"/>
              </w:rPr>
              <w:t>準</w:t>
            </w:r>
            <w:r w:rsidR="00355BE3" w:rsidRPr="00A44183">
              <w:rPr>
                <w:rFonts w:ascii="標楷體" w:hAnsi="標楷體" w:cs="Times New Roman" w:hint="eastAsia"/>
                <w:sz w:val="24"/>
                <w:szCs w:val="24"/>
              </w:rPr>
              <w:t>與</w:t>
            </w:r>
            <w:r w:rsidR="00CF5B06" w:rsidRPr="00A44183">
              <w:rPr>
                <w:rFonts w:ascii="標楷體" w:hAnsi="標楷體" w:cs="Times New Roman" w:hint="eastAsia"/>
                <w:sz w:val="24"/>
                <w:szCs w:val="24"/>
              </w:rPr>
              <w:t>程序</w:t>
            </w:r>
            <w:r w:rsidR="00AA7859" w:rsidRPr="00A44183">
              <w:rPr>
                <w:rFonts w:ascii="標楷體" w:hAnsi="標楷體" w:cs="Times New Roman" w:hint="eastAsia"/>
                <w:sz w:val="24"/>
                <w:szCs w:val="24"/>
              </w:rPr>
              <w:t>之訂定</w:t>
            </w:r>
            <w:r w:rsidR="00CF5B06" w:rsidRPr="00A44183">
              <w:rPr>
                <w:rFonts w:ascii="標楷體" w:hAnsi="標楷體" w:cs="Times New Roman" w:hint="eastAsia"/>
                <w:sz w:val="24"/>
                <w:szCs w:val="24"/>
              </w:rPr>
              <w:t>及其他應遵行事項之辦法</w:t>
            </w:r>
            <w:r w:rsidR="00CF5B06" w:rsidRPr="00A44183">
              <w:rPr>
                <w:rFonts w:ascii="標楷體" w:hAnsi="標楷體" w:hint="eastAsia"/>
                <w:sz w:val="24"/>
                <w:szCs w:val="24"/>
              </w:rPr>
              <w:t>，由主管機關定之。</w:t>
            </w:r>
          </w:p>
          <w:p w14:paraId="6DD651BE" w14:textId="77777777" w:rsidR="00A44183" w:rsidRPr="00A44183" w:rsidRDefault="004343EB" w:rsidP="00A44183">
            <w:pPr>
              <w:ind w:left="240" w:hangingChars="100" w:hanging="240"/>
              <w:jc w:val="both"/>
              <w:rPr>
                <w:rFonts w:ascii="標楷體" w:hAnsi="標楷體"/>
                <w:strike/>
                <w:color w:val="000000"/>
                <w:sz w:val="24"/>
                <w:szCs w:val="24"/>
              </w:rPr>
            </w:pPr>
            <w:r w:rsidRPr="00A44183">
              <w:rPr>
                <w:rFonts w:ascii="標楷體" w:hAnsi="標楷體" w:cs="Times New Roman" w:hint="eastAsia"/>
                <w:sz w:val="24"/>
                <w:szCs w:val="24"/>
              </w:rPr>
              <w:t xml:space="preserve">  　　</w:t>
            </w:r>
            <w:r w:rsidR="00A44183" w:rsidRPr="00A44183">
              <w:rPr>
                <w:rFonts w:ascii="標楷體" w:hAnsi="標楷體"/>
                <w:kern w:val="16"/>
                <w:sz w:val="24"/>
                <w:szCs w:val="24"/>
              </w:rPr>
              <w:t>虛擬資產交易平台商</w:t>
            </w:r>
            <w:r w:rsidR="00A44183" w:rsidRPr="00A44183">
              <w:rPr>
                <w:rFonts w:ascii="標楷體" w:hAnsi="標楷體"/>
                <w:color w:val="EE0000"/>
                <w:kern w:val="16"/>
                <w:sz w:val="24"/>
                <w:szCs w:val="24"/>
                <w:u w:val="single"/>
              </w:rPr>
              <w:t>就其提供</w:t>
            </w:r>
            <w:r w:rsidR="00A44183" w:rsidRPr="00A44183">
              <w:rPr>
                <w:rFonts w:ascii="標楷體" w:hAnsi="標楷體"/>
                <w:kern w:val="16"/>
                <w:sz w:val="24"/>
                <w:szCs w:val="24"/>
              </w:rPr>
              <w:t>集中交易市場服務之虛擬資產，</w:t>
            </w:r>
            <w:r w:rsidR="00A44183" w:rsidRPr="00A44183">
              <w:rPr>
                <w:rFonts w:ascii="標楷體" w:hAnsi="標楷體"/>
                <w:color w:val="EE0000"/>
                <w:kern w:val="16"/>
                <w:sz w:val="24"/>
                <w:szCs w:val="24"/>
                <w:u w:val="single"/>
              </w:rPr>
              <w:t>應報主管機關</w:t>
            </w:r>
            <w:r w:rsidR="00A44183" w:rsidRPr="00A44183">
              <w:rPr>
                <w:rFonts w:ascii="標楷體" w:hAnsi="標楷體" w:hint="eastAsia"/>
                <w:color w:val="EE0000"/>
                <w:kern w:val="16"/>
                <w:sz w:val="24"/>
                <w:szCs w:val="24"/>
                <w:u w:val="single"/>
              </w:rPr>
              <w:t>核</w:t>
            </w:r>
            <w:r w:rsidR="00A44183" w:rsidRPr="00A44183">
              <w:rPr>
                <w:rFonts w:ascii="標楷體" w:hAnsi="標楷體"/>
                <w:color w:val="EE0000"/>
                <w:kern w:val="16"/>
                <w:sz w:val="24"/>
                <w:szCs w:val="24"/>
                <w:u w:val="single"/>
              </w:rPr>
              <w:t>備</w:t>
            </w:r>
            <w:r w:rsidR="00A44183" w:rsidRPr="00A44183">
              <w:rPr>
                <w:rFonts w:ascii="標楷體" w:hAnsi="標楷體"/>
                <w:kern w:val="16"/>
                <w:sz w:val="24"/>
                <w:szCs w:val="24"/>
              </w:rPr>
              <w:t>；虛擬資產交易平台商</w:t>
            </w:r>
            <w:r w:rsidR="00A44183" w:rsidRPr="00A44183">
              <w:rPr>
                <w:rFonts w:ascii="標楷體" w:hAnsi="標楷體" w:hint="eastAsia"/>
                <w:color w:val="FF0000"/>
                <w:kern w:val="16"/>
                <w:sz w:val="24"/>
                <w:szCs w:val="24"/>
                <w:u w:val="single"/>
              </w:rPr>
              <w:t>核</w:t>
            </w:r>
            <w:r w:rsidR="00A44183" w:rsidRPr="00A44183">
              <w:rPr>
                <w:rFonts w:ascii="標楷體" w:hAnsi="標楷體"/>
                <w:color w:val="EE0000"/>
                <w:kern w:val="16"/>
                <w:sz w:val="24"/>
                <w:szCs w:val="24"/>
                <w:u w:val="single"/>
              </w:rPr>
              <w:t>備</w:t>
            </w:r>
            <w:r w:rsidR="00A44183" w:rsidRPr="00A44183">
              <w:rPr>
                <w:rFonts w:ascii="標楷體" w:hAnsi="標楷體"/>
                <w:kern w:val="16"/>
                <w:sz w:val="24"/>
                <w:szCs w:val="24"/>
              </w:rPr>
              <w:t>之程序、條件、廢止及其他應遵行事項之規則，由主管機關定之</w:t>
            </w:r>
            <w:r w:rsidR="00A44183" w:rsidRPr="00A44183">
              <w:rPr>
                <w:rFonts w:ascii="標楷體" w:hAnsi="標楷體" w:hint="eastAsia"/>
                <w:color w:val="000000"/>
                <w:sz w:val="24"/>
                <w:szCs w:val="24"/>
              </w:rPr>
              <w:t>。</w:t>
            </w:r>
          </w:p>
          <w:p w14:paraId="290B078F" w14:textId="338A89ED" w:rsidR="00E73362" w:rsidRPr="00127361" w:rsidRDefault="00A44183" w:rsidP="00A44183">
            <w:pPr>
              <w:ind w:left="240" w:hangingChars="100" w:hanging="240"/>
              <w:jc w:val="both"/>
              <w:rPr>
                <w:rFonts w:ascii="標楷體" w:hAnsi="標楷體" w:cs="Times New Roman"/>
                <w:strike/>
                <w:sz w:val="24"/>
                <w:szCs w:val="24"/>
              </w:rPr>
            </w:pPr>
            <w:r>
              <w:rPr>
                <w:rFonts w:ascii="標楷體" w:hAnsi="標楷體" w:hint="eastAsia"/>
                <w:sz w:val="24"/>
                <w:szCs w:val="24"/>
              </w:rPr>
              <w:t xml:space="preserve">　　　</w:t>
            </w:r>
            <w:r w:rsidRPr="00A44183">
              <w:rPr>
                <w:rFonts w:ascii="標楷體" w:hAnsi="標楷體"/>
                <w:sz w:val="24"/>
                <w:szCs w:val="24"/>
              </w:rPr>
              <w:t>虛擬資產交易平台</w:t>
            </w:r>
            <w:r w:rsidRPr="00A44183">
              <w:rPr>
                <w:rFonts w:ascii="標楷體" w:hAnsi="標楷體" w:hint="eastAsia"/>
                <w:sz w:val="24"/>
                <w:szCs w:val="24"/>
              </w:rPr>
              <w:t>商</w:t>
            </w:r>
            <w:r w:rsidRPr="00A44183">
              <w:rPr>
                <w:rFonts w:ascii="標楷體" w:hAnsi="標楷體"/>
                <w:sz w:val="24"/>
                <w:szCs w:val="24"/>
              </w:rPr>
              <w:t>應建置防止</w:t>
            </w:r>
            <w:r w:rsidRPr="00A44183">
              <w:rPr>
                <w:rFonts w:ascii="標楷體" w:hAnsi="標楷體" w:hint="eastAsia"/>
                <w:sz w:val="24"/>
                <w:szCs w:val="24"/>
              </w:rPr>
              <w:t>市場</w:t>
            </w:r>
            <w:r w:rsidRPr="00A44183">
              <w:rPr>
                <w:rFonts w:ascii="標楷體" w:hAnsi="標楷體"/>
                <w:sz w:val="24"/>
                <w:szCs w:val="24"/>
              </w:rPr>
              <w:t>交易不公正之機制及偵測價</w:t>
            </w:r>
            <w:r w:rsidRPr="00A44183">
              <w:rPr>
                <w:rFonts w:ascii="標楷體" w:hAnsi="標楷體" w:hint="eastAsia"/>
                <w:sz w:val="24"/>
                <w:szCs w:val="24"/>
              </w:rPr>
              <w:t>量</w:t>
            </w:r>
            <w:r w:rsidRPr="00A44183">
              <w:rPr>
                <w:rFonts w:ascii="標楷體" w:hAnsi="標楷體"/>
                <w:sz w:val="24"/>
                <w:szCs w:val="24"/>
              </w:rPr>
              <w:t>異常警示等措施</w:t>
            </w:r>
            <w:r w:rsidR="00D30C1C" w:rsidRPr="00A44183">
              <w:rPr>
                <w:rFonts w:ascii="標楷體" w:hAnsi="標楷體" w:cs="Times New Roman"/>
                <w:sz w:val="24"/>
                <w:szCs w:val="24"/>
              </w:rPr>
              <w:t>。</w:t>
            </w:r>
          </w:p>
        </w:tc>
        <w:tc>
          <w:tcPr>
            <w:tcW w:w="4394" w:type="dxa"/>
          </w:tcPr>
          <w:p w14:paraId="4AACC540" w14:textId="0A821767" w:rsidR="00B74D88" w:rsidRPr="00127361" w:rsidRDefault="0056004B">
            <w:pPr>
              <w:pStyle w:val="a8"/>
              <w:numPr>
                <w:ilvl w:val="0"/>
                <w:numId w:val="11"/>
              </w:numPr>
              <w:ind w:leftChars="0" w:left="482" w:hanging="482"/>
              <w:jc w:val="both"/>
              <w:rPr>
                <w:rFonts w:ascii="標楷體" w:hAnsi="標楷體"/>
                <w:sz w:val="24"/>
                <w:szCs w:val="24"/>
              </w:rPr>
            </w:pPr>
            <w:r w:rsidRPr="0056004B">
              <w:rPr>
                <w:rFonts w:ascii="標楷體" w:hAnsi="標楷體" w:hint="eastAsia"/>
                <w:sz w:val="24"/>
                <w:szCs w:val="24"/>
              </w:rPr>
              <w:t>虛擬資產交易平台商就其上下架之虛擬資產，負有客觀審查之義務，爰參考IOSCO 最終報告之建議六及歐盟MiCA規則第七十六條第一項規定，於第一項定明虛擬資產交易平台商之虛擬資產上下架審查義務，並於第二項定明</w:t>
            </w:r>
            <w:r w:rsidRPr="0056004B">
              <w:rPr>
                <w:rFonts w:ascii="標楷體" w:hAnsi="標楷體"/>
                <w:color w:val="000000"/>
                <w:sz w:val="24"/>
                <w:szCs w:val="24"/>
              </w:rPr>
              <w:t>虛擬資產交易平台商</w:t>
            </w:r>
            <w:r w:rsidRPr="0056004B">
              <w:rPr>
                <w:rFonts w:ascii="標楷體" w:hAnsi="標楷體"/>
                <w:color w:val="EE0000"/>
                <w:sz w:val="24"/>
                <w:szCs w:val="24"/>
                <w:u w:val="single"/>
              </w:rPr>
              <w:t>就其提供集中交易市場服務之虛擬資產應報主管機關</w:t>
            </w:r>
            <w:r w:rsidRPr="0056004B">
              <w:rPr>
                <w:rFonts w:ascii="標楷體" w:hAnsi="標楷體" w:hint="eastAsia"/>
                <w:color w:val="EE0000"/>
                <w:sz w:val="24"/>
                <w:szCs w:val="24"/>
                <w:u w:val="single"/>
              </w:rPr>
              <w:t>核備及授權</w:t>
            </w:r>
            <w:r w:rsidRPr="0056004B">
              <w:rPr>
                <w:rFonts w:ascii="標楷體" w:hAnsi="標楷體"/>
                <w:color w:val="EE0000"/>
                <w:sz w:val="24"/>
                <w:szCs w:val="24"/>
                <w:u w:val="single"/>
              </w:rPr>
              <w:t>主管機關訂定</w:t>
            </w:r>
            <w:r w:rsidRPr="0056004B">
              <w:rPr>
                <w:rFonts w:ascii="標楷體" w:hAnsi="標楷體" w:hint="eastAsia"/>
                <w:color w:val="EE0000"/>
                <w:sz w:val="24"/>
                <w:szCs w:val="24"/>
                <w:u w:val="single"/>
              </w:rPr>
              <w:t>核備</w:t>
            </w:r>
            <w:r w:rsidRPr="0056004B">
              <w:rPr>
                <w:rFonts w:ascii="標楷體" w:hAnsi="標楷體"/>
                <w:color w:val="EE0000"/>
                <w:sz w:val="24"/>
                <w:szCs w:val="24"/>
                <w:u w:val="single"/>
              </w:rPr>
              <w:t>之程序、條件、廢止及其他應遵行事項之規則</w:t>
            </w:r>
            <w:r w:rsidR="00AC510F" w:rsidRPr="00127361">
              <w:rPr>
                <w:rFonts w:ascii="標楷體" w:hAnsi="標楷體" w:hint="eastAsia"/>
                <w:sz w:val="24"/>
                <w:szCs w:val="24"/>
              </w:rPr>
              <w:t>。</w:t>
            </w:r>
          </w:p>
          <w:p w14:paraId="272DCD18" w14:textId="15531CCB" w:rsidR="00240B5A" w:rsidRPr="00127361" w:rsidRDefault="00AC510F">
            <w:pPr>
              <w:pStyle w:val="a8"/>
              <w:numPr>
                <w:ilvl w:val="0"/>
                <w:numId w:val="11"/>
              </w:numPr>
              <w:ind w:leftChars="0" w:left="482" w:hanging="482"/>
              <w:jc w:val="both"/>
              <w:rPr>
                <w:rFonts w:ascii="標楷體" w:hAnsi="標楷體"/>
                <w:sz w:val="24"/>
                <w:szCs w:val="24"/>
              </w:rPr>
            </w:pPr>
            <w:r w:rsidRPr="00127361">
              <w:rPr>
                <w:rFonts w:ascii="標楷體" w:hAnsi="標楷體" w:hint="eastAsia"/>
                <w:sz w:val="24"/>
                <w:szCs w:val="24"/>
              </w:rPr>
              <w:t>為</w:t>
            </w:r>
            <w:r w:rsidR="00525A31" w:rsidRPr="00127361">
              <w:rPr>
                <w:rFonts w:ascii="標楷體" w:hAnsi="標楷體" w:hint="eastAsia"/>
                <w:sz w:val="24"/>
                <w:szCs w:val="24"/>
              </w:rPr>
              <w:t>保護客戶之權益與交易市場健全性</w:t>
            </w:r>
            <w:r w:rsidRPr="00127361">
              <w:rPr>
                <w:rFonts w:ascii="標楷體" w:hAnsi="標楷體" w:hint="eastAsia"/>
                <w:sz w:val="24"/>
                <w:szCs w:val="24"/>
              </w:rPr>
              <w:t>，</w:t>
            </w:r>
            <w:r w:rsidR="00F04535" w:rsidRPr="00127361">
              <w:rPr>
                <w:rFonts w:ascii="標楷體" w:hAnsi="標楷體" w:hint="eastAsia"/>
                <w:sz w:val="24"/>
                <w:szCs w:val="24"/>
              </w:rPr>
              <w:t>爰</w:t>
            </w:r>
            <w:r w:rsidR="00D30C1C" w:rsidRPr="00127361">
              <w:rPr>
                <w:rFonts w:ascii="標楷體" w:hAnsi="標楷體" w:hint="eastAsia"/>
                <w:sz w:val="24"/>
                <w:szCs w:val="24"/>
              </w:rPr>
              <w:t>參考</w:t>
            </w:r>
            <w:r w:rsidR="00F50DB6" w:rsidRPr="00127361">
              <w:rPr>
                <w:rFonts w:ascii="標楷體" w:hAnsi="標楷體" w:hint="eastAsia"/>
                <w:sz w:val="24"/>
                <w:szCs w:val="24"/>
              </w:rPr>
              <w:t>IOSCO</w:t>
            </w:r>
            <w:r w:rsidR="001E4FE8" w:rsidRPr="00127361">
              <w:rPr>
                <w:rFonts w:ascii="標楷體" w:hAnsi="標楷體" w:hint="eastAsia"/>
                <w:sz w:val="24"/>
                <w:szCs w:val="24"/>
              </w:rPr>
              <w:t>最終報告之</w:t>
            </w:r>
            <w:r w:rsidR="00F50DB6" w:rsidRPr="00127361">
              <w:rPr>
                <w:rFonts w:ascii="標楷體" w:hAnsi="標楷體" w:hint="eastAsia"/>
                <w:sz w:val="24"/>
                <w:szCs w:val="24"/>
              </w:rPr>
              <w:t>建議九、歐盟MiCA規則第七十六條第七項、日本關於加密資產交換業者之內閣府令第二十三條第二項第四款、韓國虛擬資產</w:t>
            </w:r>
            <w:r w:rsidR="008D5FE2" w:rsidRPr="00127361">
              <w:rPr>
                <w:rFonts w:ascii="標楷體" w:hAnsi="標楷體" w:hint="eastAsia"/>
                <w:sz w:val="24"/>
                <w:szCs w:val="24"/>
              </w:rPr>
              <w:t>使用者</w:t>
            </w:r>
            <w:r w:rsidR="00F50DB6" w:rsidRPr="00127361">
              <w:rPr>
                <w:rFonts w:ascii="標楷體" w:hAnsi="標楷體" w:hint="eastAsia"/>
                <w:sz w:val="24"/>
                <w:szCs w:val="24"/>
              </w:rPr>
              <w:t>保護法第十二條第一項及香港適用於虛擬資產交易平台營運者的指引第7.22條及第8.1條</w:t>
            </w:r>
            <w:r w:rsidR="00D30C1C" w:rsidRPr="00127361">
              <w:rPr>
                <w:rFonts w:ascii="標楷體" w:hAnsi="標楷體" w:hint="eastAsia"/>
                <w:sz w:val="24"/>
                <w:szCs w:val="24"/>
              </w:rPr>
              <w:t>規定</w:t>
            </w:r>
            <w:r w:rsidR="00F04535" w:rsidRPr="00127361">
              <w:rPr>
                <w:rFonts w:ascii="標楷體" w:hAnsi="標楷體" w:hint="eastAsia"/>
                <w:sz w:val="24"/>
                <w:szCs w:val="24"/>
              </w:rPr>
              <w:t>，於第</w:t>
            </w:r>
            <w:r w:rsidR="0043671D" w:rsidRPr="00127361">
              <w:rPr>
                <w:rFonts w:ascii="標楷體" w:hAnsi="標楷體" w:hint="eastAsia"/>
                <w:sz w:val="24"/>
                <w:szCs w:val="24"/>
              </w:rPr>
              <w:t>三</w:t>
            </w:r>
            <w:r w:rsidR="00F04535" w:rsidRPr="00127361">
              <w:rPr>
                <w:rFonts w:ascii="標楷體" w:hAnsi="標楷體" w:hint="eastAsia"/>
                <w:sz w:val="24"/>
                <w:szCs w:val="24"/>
              </w:rPr>
              <w:t>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虛擬資產交易平台</w:t>
            </w:r>
            <w:r w:rsidR="00DE2901" w:rsidRPr="00127361">
              <w:rPr>
                <w:rFonts w:ascii="標楷體" w:hAnsi="標楷體" w:hint="eastAsia"/>
                <w:sz w:val="24"/>
                <w:szCs w:val="24"/>
              </w:rPr>
              <w:t>商</w:t>
            </w:r>
            <w:r w:rsidRPr="00127361">
              <w:rPr>
                <w:rFonts w:ascii="標楷體" w:hAnsi="標楷體" w:hint="eastAsia"/>
                <w:sz w:val="24"/>
                <w:szCs w:val="24"/>
              </w:rPr>
              <w:t>有</w:t>
            </w:r>
            <w:r w:rsidR="00F04535" w:rsidRPr="00127361">
              <w:rPr>
                <w:rFonts w:ascii="標楷體" w:hAnsi="標楷體" w:cs="Times New Roman"/>
                <w:sz w:val="24"/>
                <w:szCs w:val="24"/>
              </w:rPr>
              <w:t>建置防止</w:t>
            </w:r>
            <w:r w:rsidR="00F04535" w:rsidRPr="00127361">
              <w:rPr>
                <w:rFonts w:ascii="標楷體" w:hAnsi="標楷體" w:cs="Times New Roman" w:hint="eastAsia"/>
                <w:sz w:val="24"/>
                <w:szCs w:val="24"/>
              </w:rPr>
              <w:t>市場</w:t>
            </w:r>
            <w:r w:rsidR="00F04535" w:rsidRPr="00127361">
              <w:rPr>
                <w:rFonts w:ascii="標楷體" w:hAnsi="標楷體" w:cs="Times New Roman"/>
                <w:sz w:val="24"/>
                <w:szCs w:val="24"/>
              </w:rPr>
              <w:t>交易不公正之機制及偵測價</w:t>
            </w:r>
            <w:r w:rsidR="00F04535" w:rsidRPr="00127361">
              <w:rPr>
                <w:rFonts w:ascii="標楷體" w:hAnsi="標楷體" w:cs="Times New Roman" w:hint="eastAsia"/>
                <w:sz w:val="24"/>
                <w:szCs w:val="24"/>
              </w:rPr>
              <w:t>量</w:t>
            </w:r>
            <w:r w:rsidR="00F04535" w:rsidRPr="00127361">
              <w:rPr>
                <w:rFonts w:ascii="標楷體" w:hAnsi="標楷體" w:cs="Times New Roman"/>
                <w:sz w:val="24"/>
                <w:szCs w:val="24"/>
              </w:rPr>
              <w:t>異常警示</w:t>
            </w:r>
            <w:r w:rsidR="00F04535" w:rsidRPr="00127361">
              <w:rPr>
                <w:rFonts w:ascii="標楷體" w:hAnsi="標楷體" w:cs="Times New Roman" w:hint="eastAsia"/>
                <w:sz w:val="24"/>
                <w:szCs w:val="24"/>
              </w:rPr>
              <w:t>措施之義務</w:t>
            </w:r>
            <w:r w:rsidR="00D30C1C" w:rsidRPr="00127361">
              <w:rPr>
                <w:rFonts w:ascii="標楷體" w:hAnsi="標楷體" w:hint="eastAsia"/>
                <w:sz w:val="24"/>
                <w:szCs w:val="24"/>
              </w:rPr>
              <w:t>。</w:t>
            </w:r>
          </w:p>
        </w:tc>
      </w:tr>
      <w:tr w:rsidR="00127361" w:rsidRPr="00127361" w14:paraId="106AA0C8" w14:textId="77777777" w:rsidTr="005E6DF5">
        <w:tc>
          <w:tcPr>
            <w:tcW w:w="4390" w:type="dxa"/>
          </w:tcPr>
          <w:p w14:paraId="6469044D" w14:textId="6BADDC1A" w:rsidR="00900BC6" w:rsidRPr="00127361" w:rsidRDefault="00B74D88"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5B6D72" w:rsidRPr="00127361">
              <w:rPr>
                <w:rFonts w:ascii="標楷體" w:hAnsi="標楷體" w:hint="eastAsia"/>
                <w:sz w:val="24"/>
                <w:szCs w:val="24"/>
              </w:rPr>
              <w:t>二十</w:t>
            </w:r>
            <w:r w:rsidR="00D201D0" w:rsidRPr="00127361">
              <w:rPr>
                <w:rFonts w:ascii="標楷體" w:hAnsi="標楷體" w:hint="eastAsia"/>
                <w:sz w:val="24"/>
                <w:szCs w:val="24"/>
              </w:rPr>
              <w:t>六</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C5135B" w:rsidRPr="00127361">
              <w:rPr>
                <w:rFonts w:ascii="標楷體" w:hAnsi="標楷體" w:hint="eastAsia"/>
                <w:sz w:val="24"/>
                <w:szCs w:val="24"/>
              </w:rPr>
              <w:t>虛擬資產保管商保管之客戶虛擬資產，</w:t>
            </w:r>
            <w:r w:rsidR="00900BC6" w:rsidRPr="00127361">
              <w:rPr>
                <w:rFonts w:ascii="標楷體" w:hAnsi="標楷體" w:hint="eastAsia"/>
                <w:sz w:val="24"/>
                <w:szCs w:val="24"/>
              </w:rPr>
              <w:t>其財產權歸屬於客戶，虛擬資產保管商不得與客戶約定財產權移轉</w:t>
            </w:r>
            <w:r w:rsidR="00B368A8" w:rsidRPr="00127361">
              <w:rPr>
                <w:rFonts w:ascii="標楷體" w:hAnsi="標楷體" w:hint="eastAsia"/>
                <w:sz w:val="24"/>
                <w:szCs w:val="24"/>
              </w:rPr>
              <w:t>予</w:t>
            </w:r>
            <w:r w:rsidR="00900BC6" w:rsidRPr="00127361">
              <w:rPr>
                <w:rFonts w:ascii="標楷體" w:hAnsi="標楷體" w:hint="eastAsia"/>
                <w:sz w:val="24"/>
                <w:szCs w:val="24"/>
              </w:rPr>
              <w:t>虛擬資產保管商。</w:t>
            </w:r>
          </w:p>
          <w:p w14:paraId="14BE5395" w14:textId="7B1EDF05" w:rsidR="006B7820"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w:t>
            </w:r>
            <w:r w:rsidR="00C5135B" w:rsidRPr="00127361">
              <w:rPr>
                <w:rFonts w:ascii="標楷體" w:hAnsi="標楷體" w:hint="eastAsia"/>
                <w:sz w:val="24"/>
                <w:szCs w:val="24"/>
              </w:rPr>
              <w:t>虛擬資產保管商收受客戶之虛擬資產，不得與其自有之虛擬資產混合保管。</w:t>
            </w:r>
          </w:p>
          <w:p w14:paraId="6AD22845" w14:textId="499FAA9A" w:rsidR="00F50DB6" w:rsidRPr="00127361" w:rsidRDefault="006C3F17" w:rsidP="00852C14">
            <w:pPr>
              <w:ind w:left="240" w:hangingChars="100" w:hanging="240"/>
              <w:jc w:val="both"/>
              <w:rPr>
                <w:rFonts w:ascii="標楷體" w:hAnsi="標楷體" w:cs="Times New Roman"/>
                <w:sz w:val="24"/>
                <w:szCs w:val="24"/>
              </w:rPr>
            </w:pPr>
            <w:r w:rsidRPr="00127361">
              <w:rPr>
                <w:rFonts w:ascii="標楷體" w:hAnsi="標楷體" w:cs="Times New Roman" w:hint="eastAsia"/>
                <w:sz w:val="24"/>
                <w:szCs w:val="24"/>
              </w:rPr>
              <w:t xml:space="preserve">　　　</w:t>
            </w:r>
            <w:r w:rsidR="00F50DB6" w:rsidRPr="00127361">
              <w:rPr>
                <w:rFonts w:ascii="標楷體" w:hAnsi="標楷體" w:cs="Times New Roman"/>
                <w:sz w:val="24"/>
                <w:szCs w:val="24"/>
              </w:rPr>
              <w:t>虛擬資產保管商就所保管之客戶資產，應設置經常</w:t>
            </w:r>
            <w:r w:rsidR="00355BE3" w:rsidRPr="00127361">
              <w:rPr>
                <w:rFonts w:ascii="標楷體" w:hAnsi="標楷體" w:cs="Times New Roman" w:hint="eastAsia"/>
                <w:sz w:val="24"/>
                <w:szCs w:val="24"/>
              </w:rPr>
              <w:t>性</w:t>
            </w:r>
            <w:r w:rsidR="007A1290" w:rsidRPr="00127361">
              <w:rPr>
                <w:rFonts w:ascii="標楷體" w:hAnsi="標楷體" w:cs="Times New Roman" w:hint="eastAsia"/>
                <w:sz w:val="24"/>
                <w:szCs w:val="24"/>
              </w:rPr>
              <w:t>及定期</w:t>
            </w:r>
            <w:r w:rsidR="00F50DB6" w:rsidRPr="00127361">
              <w:rPr>
                <w:rFonts w:ascii="標楷體" w:hAnsi="標楷體" w:cs="Times New Roman"/>
                <w:sz w:val="24"/>
                <w:szCs w:val="24"/>
              </w:rPr>
              <w:t>性之對帳措施，</w:t>
            </w:r>
            <w:r w:rsidR="00AC510F" w:rsidRPr="00127361">
              <w:rPr>
                <w:rFonts w:ascii="標楷體" w:hAnsi="標楷體" w:cs="Times New Roman" w:hint="eastAsia"/>
                <w:sz w:val="24"/>
                <w:szCs w:val="24"/>
              </w:rPr>
              <w:t>並</w:t>
            </w:r>
            <w:r w:rsidR="00F50DB6" w:rsidRPr="00127361">
              <w:rPr>
                <w:rFonts w:ascii="標楷體" w:hAnsi="標楷體" w:cs="Times New Roman"/>
                <w:sz w:val="24"/>
                <w:szCs w:val="24"/>
              </w:rPr>
              <w:t>委任會計師出具報告</w:t>
            </w:r>
            <w:r w:rsidR="00AC510F" w:rsidRPr="00127361">
              <w:rPr>
                <w:rFonts w:ascii="標楷體" w:hAnsi="標楷體" w:cs="Times New Roman" w:hint="eastAsia"/>
                <w:sz w:val="24"/>
                <w:szCs w:val="24"/>
              </w:rPr>
              <w:t>；該報告應</w:t>
            </w:r>
            <w:r w:rsidR="00852BB3" w:rsidRPr="00127361">
              <w:rPr>
                <w:rFonts w:ascii="標楷體" w:hAnsi="標楷體" w:cs="Times New Roman" w:hint="eastAsia"/>
                <w:sz w:val="24"/>
                <w:szCs w:val="24"/>
              </w:rPr>
              <w:t>向主管機關申報及</w:t>
            </w:r>
            <w:r w:rsidR="00F50DB6" w:rsidRPr="00127361">
              <w:rPr>
                <w:rFonts w:ascii="標楷體" w:hAnsi="標楷體" w:cs="Times New Roman"/>
                <w:sz w:val="24"/>
                <w:szCs w:val="24"/>
              </w:rPr>
              <w:t>公告。</w:t>
            </w:r>
          </w:p>
          <w:p w14:paraId="75CC07D9" w14:textId="02572F07" w:rsidR="00F50DB6" w:rsidRPr="00127361" w:rsidRDefault="006C3F17" w:rsidP="00852C14">
            <w:pPr>
              <w:ind w:left="240" w:hangingChars="100" w:hanging="240"/>
              <w:jc w:val="both"/>
              <w:rPr>
                <w:rFonts w:ascii="標楷體" w:hAnsi="標楷體"/>
                <w:sz w:val="24"/>
                <w:szCs w:val="24"/>
              </w:rPr>
            </w:pPr>
            <w:r w:rsidRPr="00127361">
              <w:rPr>
                <w:rFonts w:ascii="標楷體" w:hAnsi="標楷體" w:cs="Times New Roman" w:hint="eastAsia"/>
                <w:sz w:val="24"/>
                <w:szCs w:val="24"/>
              </w:rPr>
              <w:t xml:space="preserve">　　　</w:t>
            </w:r>
            <w:r w:rsidR="005C5644" w:rsidRPr="00127361">
              <w:rPr>
                <w:rFonts w:ascii="標楷體" w:hAnsi="標楷體" w:cs="Times New Roman" w:hint="eastAsia"/>
                <w:sz w:val="24"/>
                <w:szCs w:val="24"/>
              </w:rPr>
              <w:t>前項報告之種類、申報程序、公告事項</w:t>
            </w:r>
            <w:r w:rsidR="00AC510F" w:rsidRPr="00127361">
              <w:rPr>
                <w:rFonts w:ascii="標楷體" w:hAnsi="標楷體" w:cs="Times New Roman" w:hint="eastAsia"/>
                <w:sz w:val="24"/>
                <w:szCs w:val="24"/>
              </w:rPr>
              <w:t>、備置、保存</w:t>
            </w:r>
            <w:r w:rsidR="005C5644" w:rsidRPr="00127361">
              <w:rPr>
                <w:rFonts w:ascii="標楷體" w:hAnsi="標楷體" w:cs="Times New Roman" w:hint="eastAsia"/>
                <w:sz w:val="24"/>
                <w:szCs w:val="24"/>
              </w:rPr>
              <w:t>及其他應</w:t>
            </w:r>
            <w:r w:rsidR="00DB5DDA" w:rsidRPr="00127361">
              <w:rPr>
                <w:rFonts w:ascii="標楷體" w:hAnsi="標楷體" w:cs="Times New Roman" w:hint="eastAsia"/>
                <w:sz w:val="24"/>
                <w:szCs w:val="24"/>
              </w:rPr>
              <w:t>遵</w:t>
            </w:r>
            <w:r w:rsidR="001A4072" w:rsidRPr="00127361">
              <w:rPr>
                <w:rFonts w:ascii="標楷體" w:hAnsi="標楷體" w:cs="Times New Roman" w:hint="eastAsia"/>
                <w:sz w:val="24"/>
                <w:szCs w:val="24"/>
              </w:rPr>
              <w:t>行</w:t>
            </w:r>
            <w:r w:rsidR="005C5644" w:rsidRPr="00127361">
              <w:rPr>
                <w:rFonts w:ascii="標楷體" w:hAnsi="標楷體" w:cs="Times New Roman" w:hint="eastAsia"/>
                <w:sz w:val="24"/>
                <w:szCs w:val="24"/>
              </w:rPr>
              <w:t>事項</w:t>
            </w:r>
            <w:r w:rsidR="002D4F05" w:rsidRPr="00127361">
              <w:rPr>
                <w:rFonts w:ascii="標楷體" w:hAnsi="標楷體" w:cs="Times New Roman" w:hint="eastAsia"/>
                <w:sz w:val="24"/>
                <w:szCs w:val="24"/>
              </w:rPr>
              <w:t>之辦法</w:t>
            </w:r>
            <w:r w:rsidR="005C5644" w:rsidRPr="00127361">
              <w:rPr>
                <w:rFonts w:ascii="標楷體" w:hAnsi="標楷體" w:cs="Times New Roman" w:hint="eastAsia"/>
                <w:sz w:val="24"/>
                <w:szCs w:val="24"/>
              </w:rPr>
              <w:t>，由主管機關定之。</w:t>
            </w:r>
          </w:p>
        </w:tc>
        <w:tc>
          <w:tcPr>
            <w:tcW w:w="4394" w:type="dxa"/>
          </w:tcPr>
          <w:p w14:paraId="4E36C6B3" w14:textId="1AC2ED78" w:rsidR="00B74D88" w:rsidRPr="00127361" w:rsidRDefault="00497088">
            <w:pPr>
              <w:pStyle w:val="a8"/>
              <w:numPr>
                <w:ilvl w:val="0"/>
                <w:numId w:val="21"/>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虛擬資產保管商</w:t>
            </w:r>
            <w:r w:rsidR="00172206" w:rsidRPr="00127361">
              <w:rPr>
                <w:rFonts w:ascii="標楷體" w:hAnsi="標楷體" w:hint="eastAsia"/>
                <w:sz w:val="24"/>
                <w:szCs w:val="24"/>
              </w:rPr>
              <w:t>為客戶</w:t>
            </w:r>
            <w:r w:rsidRPr="00127361">
              <w:rPr>
                <w:rFonts w:ascii="標楷體" w:hAnsi="標楷體" w:hint="eastAsia"/>
                <w:sz w:val="24"/>
                <w:szCs w:val="24"/>
              </w:rPr>
              <w:t>保管之虛擬資產，財產權</w:t>
            </w:r>
            <w:r w:rsidR="00172206" w:rsidRPr="00127361">
              <w:rPr>
                <w:rFonts w:ascii="標楷體" w:hAnsi="標楷體" w:hint="eastAsia"/>
                <w:sz w:val="24"/>
                <w:szCs w:val="24"/>
              </w:rPr>
              <w:t>為</w:t>
            </w:r>
            <w:r w:rsidRPr="00127361">
              <w:rPr>
                <w:rFonts w:ascii="標楷體" w:hAnsi="標楷體" w:hint="eastAsia"/>
                <w:sz w:val="24"/>
                <w:szCs w:val="24"/>
              </w:rPr>
              <w:t>客戶</w:t>
            </w:r>
            <w:r w:rsidR="00172206" w:rsidRPr="00127361">
              <w:rPr>
                <w:rFonts w:ascii="標楷體" w:hAnsi="標楷體" w:hint="eastAsia"/>
                <w:sz w:val="24"/>
                <w:szCs w:val="24"/>
              </w:rPr>
              <w:t>所有</w:t>
            </w:r>
            <w:r w:rsidRPr="00127361">
              <w:rPr>
                <w:rFonts w:ascii="標楷體" w:hAnsi="標楷體" w:hint="eastAsia"/>
                <w:sz w:val="24"/>
                <w:szCs w:val="24"/>
              </w:rPr>
              <w:t>，</w:t>
            </w:r>
            <w:r w:rsidR="00172206" w:rsidRPr="00127361">
              <w:rPr>
                <w:rFonts w:ascii="標楷體" w:hAnsi="標楷體" w:hint="eastAsia"/>
                <w:sz w:val="24"/>
                <w:szCs w:val="24"/>
              </w:rPr>
              <w:t>為避免</w:t>
            </w:r>
            <w:r w:rsidRPr="00127361">
              <w:rPr>
                <w:rFonts w:ascii="標楷體" w:hAnsi="標楷體" w:hint="eastAsia"/>
                <w:sz w:val="24"/>
                <w:szCs w:val="24"/>
              </w:rPr>
              <w:t>與虛擬資產</w:t>
            </w:r>
            <w:r w:rsidR="00197973" w:rsidRPr="00127361">
              <w:rPr>
                <w:rFonts w:ascii="標楷體" w:hAnsi="標楷體" w:hint="eastAsia"/>
                <w:sz w:val="24"/>
                <w:szCs w:val="24"/>
              </w:rPr>
              <w:t>保管</w:t>
            </w:r>
            <w:r w:rsidRPr="00127361">
              <w:rPr>
                <w:rFonts w:ascii="標楷體" w:hAnsi="標楷體" w:hint="eastAsia"/>
                <w:sz w:val="24"/>
                <w:szCs w:val="24"/>
              </w:rPr>
              <w:t>商之自有財產混合</w:t>
            </w:r>
            <w:r w:rsidR="007A1290" w:rsidRPr="00127361">
              <w:rPr>
                <w:rFonts w:ascii="標楷體" w:hAnsi="標楷體" w:hint="eastAsia"/>
                <w:sz w:val="24"/>
                <w:szCs w:val="24"/>
              </w:rPr>
              <w:t>致</w:t>
            </w:r>
            <w:r w:rsidRPr="00127361">
              <w:rPr>
                <w:rFonts w:ascii="標楷體" w:hAnsi="標楷體" w:hint="eastAsia"/>
                <w:sz w:val="24"/>
                <w:szCs w:val="24"/>
              </w:rPr>
              <w:t>財產權歸屬不清影響客戶權益</w:t>
            </w:r>
            <w:r w:rsidR="007A1290" w:rsidRPr="00127361">
              <w:rPr>
                <w:rFonts w:ascii="標楷體" w:hAnsi="標楷體" w:hint="eastAsia"/>
                <w:sz w:val="24"/>
                <w:szCs w:val="24"/>
              </w:rPr>
              <w:t>，</w:t>
            </w:r>
            <w:r w:rsidR="00F04535" w:rsidRPr="00127361">
              <w:rPr>
                <w:rFonts w:ascii="標楷體" w:hAnsi="標楷體" w:hint="eastAsia"/>
                <w:sz w:val="24"/>
                <w:szCs w:val="24"/>
              </w:rPr>
              <w:t>爰</w:t>
            </w:r>
            <w:r w:rsidR="00341141" w:rsidRPr="00127361">
              <w:rPr>
                <w:rFonts w:ascii="標楷體" w:hAnsi="標楷體" w:hint="eastAsia"/>
                <w:sz w:val="24"/>
                <w:szCs w:val="24"/>
              </w:rPr>
              <w:lastRenderedPageBreak/>
              <w:t>參考</w:t>
            </w:r>
            <w:r w:rsidR="00B5171A" w:rsidRPr="00127361">
              <w:rPr>
                <w:rFonts w:ascii="標楷體" w:hAnsi="標楷體" w:hint="eastAsia"/>
                <w:sz w:val="24"/>
                <w:szCs w:val="24"/>
              </w:rPr>
              <w:t>IOSCO最終報告之</w:t>
            </w:r>
            <w:r w:rsidR="00F50DB6" w:rsidRPr="00127361">
              <w:rPr>
                <w:rFonts w:ascii="標楷體" w:hAnsi="標楷體" w:hint="eastAsia"/>
                <w:sz w:val="24"/>
                <w:szCs w:val="24"/>
              </w:rPr>
              <w:t>建議十三、歐盟MiCA規則第七十五條第七項、日本支付服務法第六十三條之十一、韓國虛擬資產</w:t>
            </w:r>
            <w:r w:rsidR="007970FF" w:rsidRPr="00127361">
              <w:rPr>
                <w:rFonts w:ascii="標楷體" w:hAnsi="標楷體" w:hint="eastAsia"/>
                <w:sz w:val="24"/>
                <w:szCs w:val="24"/>
              </w:rPr>
              <w:t>使用者</w:t>
            </w:r>
            <w:r w:rsidR="00F50DB6" w:rsidRPr="00127361">
              <w:rPr>
                <w:rFonts w:ascii="標楷體" w:hAnsi="標楷體" w:hint="eastAsia"/>
                <w:sz w:val="24"/>
                <w:szCs w:val="24"/>
              </w:rPr>
              <w:t>保護法第七條第二項及香港有關認可機構提供數碼資產保管服務的預期標準的指引第六段</w:t>
            </w:r>
            <w:r w:rsidR="00341141" w:rsidRPr="00127361">
              <w:rPr>
                <w:rFonts w:ascii="標楷體" w:hAnsi="標楷體" w:hint="eastAsia"/>
                <w:sz w:val="24"/>
                <w:szCs w:val="24"/>
              </w:rPr>
              <w:t>規定</w:t>
            </w:r>
            <w:r w:rsidR="00154B35" w:rsidRPr="00127361">
              <w:rPr>
                <w:rFonts w:ascii="標楷體" w:hAnsi="標楷體" w:hint="eastAsia"/>
                <w:sz w:val="24"/>
                <w:szCs w:val="24"/>
              </w:rPr>
              <w:t>，</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虛擬資產保管商</w:t>
            </w:r>
            <w:r w:rsidRPr="00127361">
              <w:rPr>
                <w:rFonts w:ascii="標楷體" w:hAnsi="標楷體" w:hint="eastAsia"/>
                <w:sz w:val="24"/>
                <w:szCs w:val="24"/>
              </w:rPr>
              <w:t>不得與客戶約定客戶虛擬資產之財產權移轉於虛擬資產保管商，並於第二項</w:t>
            </w:r>
            <w:r w:rsidR="00C91511" w:rsidRPr="00127361">
              <w:rPr>
                <w:rFonts w:ascii="標楷體" w:hAnsi="標楷體" w:hint="eastAsia"/>
                <w:sz w:val="24"/>
                <w:szCs w:val="24"/>
              </w:rPr>
              <w:t>定明</w:t>
            </w:r>
            <w:r w:rsidRPr="00127361">
              <w:rPr>
                <w:rFonts w:ascii="標楷體" w:hAnsi="標楷體" w:hint="eastAsia"/>
                <w:sz w:val="24"/>
                <w:szCs w:val="24"/>
              </w:rPr>
              <w:t>虛擬資產保管商不得</w:t>
            </w:r>
            <w:r w:rsidR="007A1290" w:rsidRPr="00127361">
              <w:rPr>
                <w:rFonts w:ascii="標楷體" w:hAnsi="標楷體" w:hint="eastAsia"/>
                <w:sz w:val="24"/>
                <w:szCs w:val="24"/>
              </w:rPr>
              <w:t>將</w:t>
            </w:r>
            <w:r w:rsidRPr="00127361">
              <w:rPr>
                <w:rFonts w:ascii="標楷體" w:hAnsi="標楷體" w:hint="eastAsia"/>
                <w:sz w:val="24"/>
                <w:szCs w:val="24"/>
              </w:rPr>
              <w:t>客戶</w:t>
            </w:r>
            <w:r w:rsidR="007A1290" w:rsidRPr="00127361">
              <w:rPr>
                <w:rFonts w:ascii="標楷體" w:hAnsi="標楷體" w:hint="eastAsia"/>
                <w:sz w:val="24"/>
                <w:szCs w:val="24"/>
              </w:rPr>
              <w:t>之</w:t>
            </w:r>
            <w:r w:rsidRPr="00127361">
              <w:rPr>
                <w:rFonts w:ascii="標楷體" w:hAnsi="標楷體" w:hint="eastAsia"/>
                <w:sz w:val="24"/>
                <w:szCs w:val="24"/>
              </w:rPr>
              <w:t>虛擬資產</w:t>
            </w:r>
            <w:r w:rsidR="007A1290" w:rsidRPr="00127361">
              <w:rPr>
                <w:rFonts w:ascii="標楷體" w:hAnsi="標楷體" w:hint="eastAsia"/>
                <w:sz w:val="24"/>
                <w:szCs w:val="24"/>
              </w:rPr>
              <w:t>與自有虛擬資產混合保管</w:t>
            </w:r>
            <w:r w:rsidRPr="00127361">
              <w:rPr>
                <w:rFonts w:ascii="標楷體" w:hAnsi="標楷體" w:hint="eastAsia"/>
                <w:sz w:val="24"/>
                <w:szCs w:val="24"/>
              </w:rPr>
              <w:t>。</w:t>
            </w:r>
          </w:p>
          <w:p w14:paraId="2F55FA28" w14:textId="5D68C20A" w:rsidR="00F50DB6" w:rsidRPr="00127361" w:rsidRDefault="00F50DB6">
            <w:pPr>
              <w:pStyle w:val="a8"/>
              <w:numPr>
                <w:ilvl w:val="0"/>
                <w:numId w:val="21"/>
              </w:numPr>
              <w:ind w:leftChars="0" w:left="482" w:hanging="482"/>
              <w:jc w:val="both"/>
              <w:rPr>
                <w:rFonts w:ascii="標楷體" w:hAnsi="標楷體"/>
                <w:sz w:val="24"/>
                <w:szCs w:val="24"/>
              </w:rPr>
            </w:pPr>
            <w:r w:rsidRPr="00127361">
              <w:rPr>
                <w:rFonts w:ascii="標楷體" w:hAnsi="標楷體" w:hint="eastAsia"/>
                <w:sz w:val="24"/>
                <w:szCs w:val="24"/>
              </w:rPr>
              <w:t>為防</w:t>
            </w:r>
            <w:r w:rsidR="00834545" w:rsidRPr="00127361">
              <w:rPr>
                <w:rFonts w:ascii="標楷體" w:hAnsi="標楷體" w:hint="eastAsia"/>
                <w:sz w:val="24"/>
                <w:szCs w:val="24"/>
              </w:rPr>
              <w:t>止</w:t>
            </w:r>
            <w:r w:rsidRPr="00127361">
              <w:rPr>
                <w:rFonts w:ascii="標楷體" w:hAnsi="標楷體" w:hint="eastAsia"/>
                <w:sz w:val="24"/>
                <w:szCs w:val="24"/>
              </w:rPr>
              <w:t>虛擬資產保管商</w:t>
            </w:r>
            <w:r w:rsidR="007A1290" w:rsidRPr="00127361">
              <w:rPr>
                <w:rFonts w:ascii="標楷體" w:hAnsi="標楷體" w:hint="eastAsia"/>
                <w:sz w:val="24"/>
                <w:szCs w:val="24"/>
              </w:rPr>
              <w:t>不當</w:t>
            </w:r>
            <w:r w:rsidRPr="00127361">
              <w:rPr>
                <w:rFonts w:ascii="標楷體" w:hAnsi="標楷體" w:hint="eastAsia"/>
                <w:sz w:val="24"/>
                <w:szCs w:val="24"/>
              </w:rPr>
              <w:t>挪用客戶資產，有必要建立</w:t>
            </w:r>
            <w:r w:rsidR="00355BE3" w:rsidRPr="00127361">
              <w:rPr>
                <w:rFonts w:ascii="標楷體" w:hAnsi="標楷體" w:hint="eastAsia"/>
                <w:sz w:val="24"/>
                <w:szCs w:val="24"/>
              </w:rPr>
              <w:t>經常性及定期性</w:t>
            </w:r>
            <w:r w:rsidRPr="00127361">
              <w:rPr>
                <w:rFonts w:ascii="標楷體" w:hAnsi="標楷體" w:hint="eastAsia"/>
                <w:sz w:val="24"/>
                <w:szCs w:val="24"/>
              </w:rPr>
              <w:t>對帳措施，爰參考</w:t>
            </w:r>
            <w:r w:rsidR="00B5171A" w:rsidRPr="00127361">
              <w:rPr>
                <w:rFonts w:ascii="標楷體" w:hAnsi="標楷體" w:hint="eastAsia"/>
                <w:sz w:val="24"/>
                <w:szCs w:val="24"/>
              </w:rPr>
              <w:t>IOSCO最終報告之</w:t>
            </w:r>
            <w:r w:rsidRPr="00127361">
              <w:rPr>
                <w:rFonts w:ascii="標楷體" w:hAnsi="標楷體" w:hint="eastAsia"/>
                <w:sz w:val="24"/>
                <w:szCs w:val="24"/>
              </w:rPr>
              <w:t>建議十五、日本支付服務法第六十三條之十一、日本關於加密資產交換業者之內閣府令第二十八條及香港有關認可機構提供數碼資產保管服務的預期標準的指引第二十一段規定，於第三項</w:t>
            </w:r>
            <w:r w:rsidR="00C91511" w:rsidRPr="00127361">
              <w:rPr>
                <w:rFonts w:ascii="標楷體" w:hAnsi="標楷體" w:hint="eastAsia"/>
                <w:sz w:val="24"/>
                <w:szCs w:val="24"/>
              </w:rPr>
              <w:t>定明</w:t>
            </w:r>
            <w:r w:rsidRPr="00127361">
              <w:rPr>
                <w:rFonts w:ascii="標楷體" w:hAnsi="標楷體" w:hint="eastAsia"/>
                <w:sz w:val="24"/>
                <w:szCs w:val="24"/>
              </w:rPr>
              <w:t>虛擬資產保管商設置</w:t>
            </w:r>
            <w:r w:rsidR="008C2162" w:rsidRPr="00127361">
              <w:rPr>
                <w:rFonts w:ascii="標楷體" w:hAnsi="標楷體" w:hint="eastAsia"/>
                <w:sz w:val="24"/>
                <w:szCs w:val="24"/>
              </w:rPr>
              <w:t>經常性</w:t>
            </w:r>
            <w:r w:rsidR="00306997" w:rsidRPr="00127361">
              <w:rPr>
                <w:rFonts w:ascii="標楷體" w:hAnsi="標楷體" w:hint="eastAsia"/>
                <w:sz w:val="24"/>
                <w:szCs w:val="24"/>
              </w:rPr>
              <w:t>及定期性</w:t>
            </w:r>
            <w:r w:rsidRPr="00127361">
              <w:rPr>
                <w:rFonts w:ascii="標楷體" w:hAnsi="標楷體" w:hint="eastAsia"/>
                <w:sz w:val="24"/>
                <w:szCs w:val="24"/>
              </w:rPr>
              <w:t>對帳措施之義務，並</w:t>
            </w:r>
            <w:r w:rsidR="00AB254B" w:rsidRPr="00127361">
              <w:rPr>
                <w:rFonts w:ascii="標楷體" w:hAnsi="標楷體" w:hint="eastAsia"/>
                <w:sz w:val="24"/>
                <w:szCs w:val="24"/>
              </w:rPr>
              <w:t>應委任會計師出具報告及向主管機關申報及公告，另</w:t>
            </w:r>
            <w:r w:rsidR="00B5171A" w:rsidRPr="00127361">
              <w:rPr>
                <w:rFonts w:ascii="標楷體" w:hAnsi="標楷體" w:hint="eastAsia"/>
                <w:sz w:val="24"/>
                <w:szCs w:val="24"/>
              </w:rPr>
              <w:t>於第四項</w:t>
            </w:r>
            <w:r w:rsidRPr="00127361">
              <w:rPr>
                <w:rFonts w:ascii="標楷體" w:hAnsi="標楷體" w:hint="eastAsia"/>
                <w:sz w:val="24"/>
                <w:szCs w:val="24"/>
              </w:rPr>
              <w:t>授權主管機關另定會計師應出具報告之種類</w:t>
            </w:r>
            <w:r w:rsidR="00B5171A" w:rsidRPr="00127361">
              <w:rPr>
                <w:rFonts w:ascii="標楷體" w:hAnsi="標楷體" w:hint="eastAsia"/>
                <w:sz w:val="24"/>
                <w:szCs w:val="24"/>
              </w:rPr>
              <w:t>、</w:t>
            </w:r>
            <w:r w:rsidR="00B5171A" w:rsidRPr="00127361">
              <w:rPr>
                <w:rFonts w:ascii="標楷體" w:hAnsi="標楷體" w:cs="Times New Roman" w:hint="eastAsia"/>
                <w:sz w:val="24"/>
                <w:szCs w:val="24"/>
              </w:rPr>
              <w:t>申報程序、公告事項及其他應遵</w:t>
            </w:r>
            <w:r w:rsidR="00AB254B" w:rsidRPr="00127361">
              <w:rPr>
                <w:rFonts w:ascii="標楷體" w:hAnsi="標楷體" w:cs="Times New Roman" w:hint="eastAsia"/>
                <w:sz w:val="24"/>
                <w:szCs w:val="24"/>
              </w:rPr>
              <w:t>行</w:t>
            </w:r>
            <w:r w:rsidR="00B5171A" w:rsidRPr="00127361">
              <w:rPr>
                <w:rFonts w:ascii="標楷體" w:hAnsi="標楷體" w:cs="Times New Roman" w:hint="eastAsia"/>
                <w:sz w:val="24"/>
                <w:szCs w:val="24"/>
              </w:rPr>
              <w:t>事項</w:t>
            </w:r>
            <w:r w:rsidR="00AB254B" w:rsidRPr="00127361">
              <w:rPr>
                <w:rFonts w:ascii="標楷體" w:hAnsi="標楷體" w:cs="Times New Roman" w:hint="eastAsia"/>
                <w:sz w:val="24"/>
                <w:szCs w:val="24"/>
              </w:rPr>
              <w:t>之辦法</w:t>
            </w:r>
            <w:r w:rsidRPr="00127361">
              <w:rPr>
                <w:rFonts w:ascii="標楷體" w:hAnsi="標楷體" w:hint="eastAsia"/>
                <w:sz w:val="24"/>
                <w:szCs w:val="24"/>
              </w:rPr>
              <w:t>。</w:t>
            </w:r>
          </w:p>
        </w:tc>
      </w:tr>
      <w:tr w:rsidR="00127361" w:rsidRPr="00127361" w14:paraId="2DD3FAE7" w14:textId="77777777" w:rsidTr="005E6DF5">
        <w:tc>
          <w:tcPr>
            <w:tcW w:w="4390" w:type="dxa"/>
          </w:tcPr>
          <w:p w14:paraId="57FDFF38" w14:textId="3598267D" w:rsidR="00656AB7" w:rsidRPr="00127361" w:rsidRDefault="00656AB7"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C4195F" w:rsidRPr="00127361">
              <w:rPr>
                <w:rFonts w:ascii="標楷體" w:hAnsi="標楷體" w:hint="eastAsia"/>
                <w:sz w:val="24"/>
                <w:szCs w:val="24"/>
              </w:rPr>
              <w:t>二十</w:t>
            </w:r>
            <w:r w:rsidR="00D201D0" w:rsidRPr="00127361">
              <w:rPr>
                <w:rFonts w:ascii="標楷體" w:hAnsi="標楷體" w:hint="eastAsia"/>
                <w:sz w:val="24"/>
                <w:szCs w:val="24"/>
              </w:rPr>
              <w:t>七</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虛擬資產保管商委託他人保管客戶之虛擬資產者，該他人以主管機關許可之虛擬資產保管商為限。</w:t>
            </w:r>
          </w:p>
          <w:p w14:paraId="1A604974" w14:textId="4673135B" w:rsidR="00656AB7"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656AB7" w:rsidRPr="00127361">
              <w:rPr>
                <w:rFonts w:ascii="標楷體" w:hAnsi="標楷體" w:hint="eastAsia"/>
                <w:sz w:val="24"/>
                <w:szCs w:val="24"/>
              </w:rPr>
              <w:t>虛擬資產</w:t>
            </w:r>
            <w:r w:rsidR="00C60BBF" w:rsidRPr="00127361">
              <w:rPr>
                <w:rFonts w:ascii="標楷體" w:hAnsi="標楷體" w:hint="eastAsia"/>
                <w:sz w:val="24"/>
                <w:szCs w:val="24"/>
              </w:rPr>
              <w:t>保管</w:t>
            </w:r>
            <w:r w:rsidR="00656AB7" w:rsidRPr="00127361">
              <w:rPr>
                <w:rFonts w:ascii="標楷體" w:hAnsi="標楷體" w:hint="eastAsia"/>
                <w:sz w:val="24"/>
                <w:szCs w:val="24"/>
              </w:rPr>
              <w:t>商</w:t>
            </w:r>
            <w:r w:rsidR="0056004B" w:rsidRPr="0056004B">
              <w:rPr>
                <w:rFonts w:ascii="標楷體" w:hAnsi="標楷體"/>
                <w:color w:val="EE0000"/>
                <w:sz w:val="24"/>
                <w:szCs w:val="24"/>
                <w:u w:val="single"/>
              </w:rPr>
              <w:t>有前項之情形者，應告知客戶。如因受委託機構或其受僱人之故意或過失致客戶權益受損，虛擬資產保管商仍應對客戶依法負同一責任</w:t>
            </w:r>
            <w:r w:rsidR="00CF5B06" w:rsidRPr="0056004B">
              <w:rPr>
                <w:rFonts w:ascii="標楷體" w:hAnsi="標楷體" w:hint="eastAsia"/>
                <w:sz w:val="24"/>
                <w:szCs w:val="24"/>
              </w:rPr>
              <w:t>。</w:t>
            </w:r>
          </w:p>
        </w:tc>
        <w:tc>
          <w:tcPr>
            <w:tcW w:w="4394" w:type="dxa"/>
          </w:tcPr>
          <w:p w14:paraId="7AEE94EB" w14:textId="29174B4D" w:rsidR="00656AB7" w:rsidRPr="00127361" w:rsidRDefault="00497088" w:rsidP="00852C14">
            <w:pPr>
              <w:jc w:val="both"/>
              <w:rPr>
                <w:rFonts w:ascii="標楷體" w:hAnsi="標楷體"/>
                <w:sz w:val="24"/>
                <w:szCs w:val="24"/>
              </w:rPr>
            </w:pPr>
            <w:r w:rsidRPr="00127361">
              <w:rPr>
                <w:rFonts w:ascii="標楷體" w:hAnsi="標楷體" w:hint="eastAsia"/>
                <w:sz w:val="24"/>
                <w:szCs w:val="24"/>
              </w:rPr>
              <w:t>虛擬資產保管商得委託第三人保管客戶虛擬資產，</w:t>
            </w:r>
            <w:r w:rsidR="006B7820" w:rsidRPr="00127361">
              <w:rPr>
                <w:rFonts w:ascii="標楷體" w:hAnsi="標楷體" w:hint="eastAsia"/>
                <w:sz w:val="24"/>
                <w:szCs w:val="24"/>
              </w:rPr>
              <w:t>以提升客戶資產安全性。為確保該第三人</w:t>
            </w:r>
            <w:r w:rsidR="00AB254B" w:rsidRPr="00127361">
              <w:rPr>
                <w:rFonts w:ascii="標楷體" w:hAnsi="標楷體" w:hint="eastAsia"/>
                <w:sz w:val="24"/>
                <w:szCs w:val="24"/>
              </w:rPr>
              <w:t>為有能力保管虛擬資產之人</w:t>
            </w:r>
            <w:r w:rsidR="006B7820" w:rsidRPr="00127361">
              <w:rPr>
                <w:rFonts w:ascii="標楷體" w:hAnsi="標楷體" w:hint="eastAsia"/>
                <w:sz w:val="24"/>
                <w:szCs w:val="24"/>
              </w:rPr>
              <w:t>，</w:t>
            </w:r>
            <w:r w:rsidR="00F04535" w:rsidRPr="00127361">
              <w:rPr>
                <w:rFonts w:ascii="標楷體" w:hAnsi="標楷體" w:hint="eastAsia"/>
                <w:sz w:val="24"/>
                <w:szCs w:val="24"/>
              </w:rPr>
              <w:t>爰</w:t>
            </w:r>
            <w:r w:rsidR="00154B35" w:rsidRPr="00127361">
              <w:rPr>
                <w:rFonts w:ascii="標楷體" w:hAnsi="標楷體" w:hint="eastAsia"/>
                <w:sz w:val="24"/>
                <w:szCs w:val="24"/>
              </w:rPr>
              <w:t>參考</w:t>
            </w:r>
            <w:r w:rsidR="00F04535" w:rsidRPr="00127361">
              <w:rPr>
                <w:rFonts w:ascii="標楷體" w:hAnsi="標楷體" w:hint="eastAsia"/>
                <w:sz w:val="24"/>
                <w:szCs w:val="24"/>
              </w:rPr>
              <w:t>歐盟</w:t>
            </w:r>
            <w:r w:rsidR="00EF193A" w:rsidRPr="00127361">
              <w:rPr>
                <w:rFonts w:ascii="標楷體" w:hAnsi="標楷體"/>
                <w:sz w:val="24"/>
                <w:szCs w:val="24"/>
              </w:rPr>
              <w:t>MiCA</w:t>
            </w:r>
            <w:r w:rsidR="00F04535" w:rsidRPr="00127361">
              <w:rPr>
                <w:rFonts w:ascii="標楷體" w:hAnsi="標楷體" w:hint="eastAsia"/>
                <w:sz w:val="24"/>
                <w:szCs w:val="24"/>
              </w:rPr>
              <w:t>規則</w:t>
            </w:r>
            <w:r w:rsidR="00656AB7" w:rsidRPr="00127361">
              <w:rPr>
                <w:rFonts w:ascii="標楷體" w:hAnsi="標楷體" w:hint="eastAsia"/>
                <w:sz w:val="24"/>
                <w:szCs w:val="24"/>
              </w:rPr>
              <w:t>第七十五條第九項</w:t>
            </w:r>
            <w:r w:rsidR="00154B35" w:rsidRPr="00127361">
              <w:rPr>
                <w:rFonts w:ascii="標楷體" w:hAnsi="標楷體" w:hint="eastAsia"/>
                <w:sz w:val="24"/>
                <w:szCs w:val="24"/>
              </w:rPr>
              <w:t>規定，</w:t>
            </w:r>
            <w:r w:rsidR="006B7820" w:rsidRPr="00127361">
              <w:rPr>
                <w:rFonts w:ascii="標楷體" w:hAnsi="標楷體" w:hint="eastAsia"/>
                <w:sz w:val="24"/>
                <w:szCs w:val="24"/>
              </w:rPr>
              <w:t>於第一項</w:t>
            </w:r>
            <w:r w:rsidR="00C91511" w:rsidRPr="00127361">
              <w:rPr>
                <w:rFonts w:ascii="標楷體" w:hAnsi="標楷體" w:hint="eastAsia"/>
                <w:sz w:val="24"/>
                <w:szCs w:val="24"/>
              </w:rPr>
              <w:t>定明</w:t>
            </w:r>
            <w:r w:rsidR="006B7820" w:rsidRPr="00127361">
              <w:rPr>
                <w:rFonts w:ascii="標楷體" w:hAnsi="標楷體" w:hint="eastAsia"/>
                <w:sz w:val="24"/>
                <w:szCs w:val="24"/>
              </w:rPr>
              <w:t>受</w:t>
            </w:r>
            <w:r w:rsidR="00154B35" w:rsidRPr="00127361">
              <w:rPr>
                <w:rFonts w:ascii="標楷體" w:hAnsi="標楷體" w:hint="eastAsia"/>
                <w:sz w:val="24"/>
                <w:szCs w:val="24"/>
              </w:rPr>
              <w:t>虛擬資產保管商委託</w:t>
            </w:r>
            <w:r w:rsidR="006B7820" w:rsidRPr="00127361">
              <w:rPr>
                <w:rFonts w:ascii="標楷體" w:hAnsi="標楷體" w:hint="eastAsia"/>
                <w:sz w:val="24"/>
                <w:szCs w:val="24"/>
              </w:rPr>
              <w:t>保管客戶虛擬資產之第三人</w:t>
            </w:r>
            <w:r w:rsidR="00AB254B" w:rsidRPr="00127361">
              <w:rPr>
                <w:rFonts w:ascii="標楷體" w:hAnsi="標楷體" w:hint="eastAsia"/>
                <w:sz w:val="24"/>
                <w:szCs w:val="24"/>
              </w:rPr>
              <w:t>以主管機關許可之虛擬資產保管商為限</w:t>
            </w:r>
            <w:r w:rsidR="006B7820" w:rsidRPr="00127361">
              <w:rPr>
                <w:rFonts w:ascii="標楷體" w:hAnsi="標楷體" w:hint="eastAsia"/>
                <w:sz w:val="24"/>
                <w:szCs w:val="24"/>
              </w:rPr>
              <w:t>，並於第二項</w:t>
            </w:r>
            <w:r w:rsidR="00C91511" w:rsidRPr="00127361">
              <w:rPr>
                <w:rFonts w:ascii="標楷體" w:hAnsi="標楷體" w:hint="eastAsia"/>
                <w:sz w:val="24"/>
                <w:szCs w:val="24"/>
              </w:rPr>
              <w:t>定明</w:t>
            </w:r>
            <w:r w:rsidR="006B7820" w:rsidRPr="00127361">
              <w:rPr>
                <w:rFonts w:ascii="標楷體" w:hAnsi="標楷體" w:hint="eastAsia"/>
                <w:sz w:val="24"/>
                <w:szCs w:val="24"/>
              </w:rPr>
              <w:t>虛擬資產保管商</w:t>
            </w:r>
            <w:r w:rsidR="002264D8" w:rsidRPr="00127361">
              <w:rPr>
                <w:rFonts w:ascii="標楷體" w:hAnsi="標楷體" w:hint="eastAsia"/>
                <w:sz w:val="24"/>
                <w:szCs w:val="24"/>
              </w:rPr>
              <w:t>為第一項行為時，對</w:t>
            </w:r>
            <w:r w:rsidR="006B7820" w:rsidRPr="00127361">
              <w:rPr>
                <w:rFonts w:ascii="標楷體" w:hAnsi="標楷體" w:hint="eastAsia"/>
                <w:sz w:val="24"/>
                <w:szCs w:val="24"/>
              </w:rPr>
              <w:t>客戶</w:t>
            </w:r>
            <w:r w:rsidR="002264D8" w:rsidRPr="00127361">
              <w:rPr>
                <w:rFonts w:ascii="標楷體" w:hAnsi="標楷體" w:hint="eastAsia"/>
                <w:sz w:val="24"/>
                <w:szCs w:val="24"/>
              </w:rPr>
              <w:t>之</w:t>
            </w:r>
            <w:r w:rsidR="00154B35" w:rsidRPr="00127361">
              <w:rPr>
                <w:rFonts w:ascii="標楷體" w:hAnsi="標楷體" w:hint="eastAsia"/>
                <w:sz w:val="24"/>
                <w:szCs w:val="24"/>
              </w:rPr>
              <w:t>告知義務</w:t>
            </w:r>
            <w:r w:rsidR="00656AB7" w:rsidRPr="00127361">
              <w:rPr>
                <w:rFonts w:ascii="標楷體" w:hAnsi="標楷體" w:hint="eastAsia"/>
                <w:sz w:val="24"/>
                <w:szCs w:val="24"/>
              </w:rPr>
              <w:t>。</w:t>
            </w:r>
            <w:r w:rsidR="0056004B" w:rsidRPr="0056004B">
              <w:rPr>
                <w:rFonts w:ascii="標楷體" w:hAnsi="標楷體" w:hint="eastAsia"/>
                <w:color w:val="EE0000"/>
                <w:sz w:val="24"/>
                <w:szCs w:val="24"/>
                <w:u w:val="single"/>
              </w:rPr>
              <w:t>另虛擬資產服務商不因將客戶資產委託他人保管而影響其對客戶應負之責任，對客戶仍</w:t>
            </w:r>
            <w:r w:rsidR="0056004B" w:rsidRPr="0056004B">
              <w:rPr>
                <w:rFonts w:ascii="標楷體" w:hAnsi="標楷體" w:hint="eastAsia"/>
                <w:color w:val="EE0000"/>
                <w:sz w:val="24"/>
                <w:szCs w:val="24"/>
                <w:u w:val="single"/>
              </w:rPr>
              <w:lastRenderedPageBreak/>
              <w:t>應就受委託機構之故意或過失負同一責任。</w:t>
            </w:r>
          </w:p>
        </w:tc>
      </w:tr>
      <w:tr w:rsidR="00127361" w:rsidRPr="00127361" w14:paraId="1365B4A2" w14:textId="77777777" w:rsidTr="005E6DF5">
        <w:tc>
          <w:tcPr>
            <w:tcW w:w="4390" w:type="dxa"/>
          </w:tcPr>
          <w:p w14:paraId="380BA333" w14:textId="32E9F32D" w:rsidR="00E86E0D" w:rsidRPr="00127361" w:rsidRDefault="00FF2158" w:rsidP="00F54B20">
            <w:pPr>
              <w:ind w:left="240" w:hangingChars="100" w:hanging="240"/>
              <w:jc w:val="both"/>
              <w:rPr>
                <w:rFonts w:ascii="標楷體" w:hAnsi="標楷體"/>
                <w:strike/>
                <w:sz w:val="24"/>
                <w:szCs w:val="24"/>
              </w:rPr>
            </w:pPr>
            <w:r w:rsidRPr="00127361">
              <w:rPr>
                <w:rFonts w:ascii="標楷體" w:hAnsi="標楷體" w:hint="eastAsia"/>
                <w:sz w:val="24"/>
                <w:szCs w:val="24"/>
              </w:rPr>
              <w:lastRenderedPageBreak/>
              <w:t>第</w:t>
            </w:r>
            <w:r w:rsidR="00C4195F" w:rsidRPr="00127361">
              <w:rPr>
                <w:rFonts w:ascii="標楷體" w:hAnsi="標楷體" w:hint="eastAsia"/>
                <w:sz w:val="24"/>
                <w:szCs w:val="24"/>
              </w:rPr>
              <w:t>二十</w:t>
            </w:r>
            <w:r w:rsidR="00D201D0" w:rsidRPr="00127361">
              <w:rPr>
                <w:rFonts w:ascii="標楷體" w:hAnsi="標楷體" w:hint="eastAsia"/>
                <w:sz w:val="24"/>
                <w:szCs w:val="24"/>
              </w:rPr>
              <w:t>八</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7E30F4" w:rsidRPr="00127361">
              <w:rPr>
                <w:rFonts w:ascii="標楷體" w:hAnsi="標楷體" w:hint="eastAsia"/>
                <w:sz w:val="24"/>
                <w:szCs w:val="24"/>
              </w:rPr>
              <w:t>虛擬資產承銷商應確保其提供發行或銷售及相關</w:t>
            </w:r>
            <w:r w:rsidR="007E30F4" w:rsidRPr="00127361">
              <w:rPr>
                <w:rFonts w:ascii="標楷體" w:hAnsi="標楷體" w:cs="Times New Roman"/>
                <w:sz w:val="24"/>
                <w:szCs w:val="24"/>
              </w:rPr>
              <w:t>服務</w:t>
            </w:r>
            <w:r w:rsidR="007E30F4" w:rsidRPr="00127361">
              <w:rPr>
                <w:rFonts w:ascii="標楷體" w:hAnsi="標楷體" w:hint="eastAsia"/>
                <w:sz w:val="24"/>
                <w:szCs w:val="24"/>
              </w:rPr>
              <w:t>之虛擬資產</w:t>
            </w:r>
            <w:r w:rsidR="007E30F4" w:rsidRPr="00127361">
              <w:rPr>
                <w:rFonts w:ascii="標楷體" w:hAnsi="標楷體" w:cs="Times New Roman" w:hint="eastAsia"/>
                <w:sz w:val="24"/>
                <w:szCs w:val="24"/>
              </w:rPr>
              <w:t>具有符合主管機關</w:t>
            </w:r>
            <w:r w:rsidR="001A4072" w:rsidRPr="00127361">
              <w:rPr>
                <w:rFonts w:ascii="標楷體" w:hAnsi="標楷體" w:cs="Times New Roman" w:hint="eastAsia"/>
                <w:sz w:val="24"/>
                <w:szCs w:val="24"/>
              </w:rPr>
              <w:t>規定之</w:t>
            </w:r>
            <w:r w:rsidR="007E30F4" w:rsidRPr="00127361">
              <w:rPr>
                <w:rFonts w:ascii="標楷體" w:hAnsi="標楷體" w:cs="Times New Roman" w:hint="eastAsia"/>
                <w:sz w:val="24"/>
                <w:szCs w:val="24"/>
              </w:rPr>
              <w:t>發行說明文書，始得提供</w:t>
            </w:r>
            <w:r w:rsidR="007E30F4" w:rsidRPr="00127361">
              <w:rPr>
                <w:rFonts w:ascii="標楷體" w:hAnsi="標楷體" w:cs="Times New Roman"/>
                <w:sz w:val="24"/>
                <w:szCs w:val="24"/>
              </w:rPr>
              <w:t>服務</w:t>
            </w:r>
            <w:r w:rsidR="00D605BF" w:rsidRPr="00127361">
              <w:rPr>
                <w:rFonts w:ascii="標楷體" w:hAnsi="標楷體" w:cs="Times New Roman" w:hint="eastAsia"/>
                <w:sz w:val="24"/>
                <w:szCs w:val="24"/>
              </w:rPr>
              <w:t>，並應公告該虛擬資產之發行說明文書</w:t>
            </w:r>
            <w:r w:rsidR="001A4072" w:rsidRPr="00127361">
              <w:rPr>
                <w:rFonts w:ascii="標楷體" w:hAnsi="標楷體" w:cs="Times New Roman" w:hint="eastAsia"/>
                <w:sz w:val="24"/>
                <w:szCs w:val="24"/>
              </w:rPr>
              <w:t>。但有第二十四條但書所定情形之一者，不在此限。</w:t>
            </w:r>
          </w:p>
          <w:p w14:paraId="4B940B97" w14:textId="6351103C" w:rsidR="00D30C1C"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D30C1C" w:rsidRPr="00127361">
              <w:rPr>
                <w:rFonts w:ascii="標楷體" w:hAnsi="標楷體" w:hint="eastAsia"/>
                <w:sz w:val="24"/>
                <w:szCs w:val="24"/>
              </w:rPr>
              <w:t>虛擬資產承銷商</w:t>
            </w:r>
            <w:r w:rsidR="00D719B0" w:rsidRPr="00127361">
              <w:rPr>
                <w:rFonts w:ascii="標楷體" w:hAnsi="標楷體" w:hint="eastAsia"/>
                <w:sz w:val="24"/>
                <w:szCs w:val="24"/>
              </w:rPr>
              <w:t>應</w:t>
            </w:r>
            <w:r w:rsidR="00D30C1C" w:rsidRPr="00127361">
              <w:rPr>
                <w:rFonts w:ascii="標楷體" w:hAnsi="標楷體" w:hint="eastAsia"/>
                <w:sz w:val="24"/>
                <w:szCs w:val="24"/>
              </w:rPr>
              <w:t>就</w:t>
            </w:r>
            <w:r w:rsidR="00847C1B" w:rsidRPr="00127361">
              <w:rPr>
                <w:rFonts w:ascii="標楷體" w:hAnsi="標楷體" w:hint="eastAsia"/>
                <w:sz w:val="24"/>
                <w:szCs w:val="24"/>
              </w:rPr>
              <w:t>其提供發行或銷售及相關服務之</w:t>
            </w:r>
            <w:r w:rsidR="00D30C1C" w:rsidRPr="00127361">
              <w:rPr>
                <w:rFonts w:ascii="標楷體" w:hAnsi="標楷體" w:hint="eastAsia"/>
                <w:sz w:val="24"/>
                <w:szCs w:val="24"/>
              </w:rPr>
              <w:t>虛擬資產</w:t>
            </w:r>
            <w:r w:rsidR="00D30C1C" w:rsidRPr="00127361">
              <w:rPr>
                <w:rFonts w:ascii="標楷體" w:hAnsi="標楷體" w:cs="Times New Roman"/>
                <w:sz w:val="24"/>
                <w:szCs w:val="24"/>
              </w:rPr>
              <w:t>訂定審查</w:t>
            </w:r>
            <w:r w:rsidR="00355BE3" w:rsidRPr="00127361">
              <w:rPr>
                <w:rFonts w:ascii="標楷體" w:hAnsi="標楷體" w:cs="Times New Roman" w:hint="eastAsia"/>
                <w:sz w:val="24"/>
                <w:szCs w:val="24"/>
              </w:rPr>
              <w:t>基</w:t>
            </w:r>
            <w:r w:rsidR="00D30C1C" w:rsidRPr="00127361">
              <w:rPr>
                <w:rFonts w:ascii="標楷體" w:hAnsi="標楷體" w:cs="Times New Roman"/>
                <w:sz w:val="24"/>
                <w:szCs w:val="24"/>
              </w:rPr>
              <w:t>準及審查程序</w:t>
            </w:r>
            <w:r w:rsidR="00154FE8" w:rsidRPr="00127361">
              <w:rPr>
                <w:rFonts w:ascii="標楷體" w:hAnsi="標楷體" w:cs="Times New Roman" w:hint="eastAsia"/>
                <w:sz w:val="24"/>
                <w:szCs w:val="24"/>
              </w:rPr>
              <w:t>；其審查</w:t>
            </w:r>
            <w:r w:rsidR="00355BE3" w:rsidRPr="00127361">
              <w:rPr>
                <w:rFonts w:ascii="標楷體" w:hAnsi="標楷體" w:cs="Times New Roman" w:hint="eastAsia"/>
                <w:sz w:val="24"/>
                <w:szCs w:val="24"/>
              </w:rPr>
              <w:t>基準與</w:t>
            </w:r>
            <w:r w:rsidR="00154FE8" w:rsidRPr="00127361">
              <w:rPr>
                <w:rFonts w:ascii="標楷體" w:hAnsi="標楷體" w:cs="Times New Roman" w:hint="eastAsia"/>
                <w:sz w:val="24"/>
                <w:szCs w:val="24"/>
              </w:rPr>
              <w:t>程序</w:t>
            </w:r>
            <w:r w:rsidR="00D605BF" w:rsidRPr="00127361">
              <w:rPr>
                <w:rFonts w:ascii="標楷體" w:hAnsi="標楷體" w:cs="Times New Roman" w:hint="eastAsia"/>
                <w:sz w:val="24"/>
                <w:szCs w:val="24"/>
              </w:rPr>
              <w:t>之訂定</w:t>
            </w:r>
            <w:r w:rsidR="00154FE8" w:rsidRPr="00127361">
              <w:rPr>
                <w:rFonts w:ascii="標楷體" w:hAnsi="標楷體" w:cs="Times New Roman" w:hint="eastAsia"/>
                <w:sz w:val="24"/>
                <w:szCs w:val="24"/>
              </w:rPr>
              <w:t>及其他應遵行事項之辦法</w:t>
            </w:r>
            <w:r w:rsidR="00154FE8" w:rsidRPr="00127361">
              <w:rPr>
                <w:rFonts w:ascii="標楷體" w:hAnsi="標楷體" w:hint="eastAsia"/>
                <w:sz w:val="24"/>
                <w:szCs w:val="24"/>
              </w:rPr>
              <w:t>，由主管機關定之。</w:t>
            </w:r>
          </w:p>
        </w:tc>
        <w:tc>
          <w:tcPr>
            <w:tcW w:w="4394" w:type="dxa"/>
          </w:tcPr>
          <w:p w14:paraId="2CA28148" w14:textId="2BDEC20D" w:rsidR="00B766CB" w:rsidRPr="00127361" w:rsidRDefault="00361A26">
            <w:pPr>
              <w:pStyle w:val="a8"/>
              <w:numPr>
                <w:ilvl w:val="0"/>
                <w:numId w:val="19"/>
              </w:numPr>
              <w:ind w:leftChars="0" w:left="482" w:hanging="482"/>
              <w:jc w:val="both"/>
              <w:rPr>
                <w:rFonts w:ascii="標楷體" w:hAnsi="標楷體"/>
                <w:sz w:val="24"/>
                <w:szCs w:val="24"/>
              </w:rPr>
            </w:pPr>
            <w:r w:rsidRPr="00127361">
              <w:rPr>
                <w:rFonts w:ascii="標楷體" w:hAnsi="標楷體" w:hint="eastAsia"/>
                <w:sz w:val="24"/>
                <w:szCs w:val="24"/>
              </w:rPr>
              <w:t>虛擬資產之</w:t>
            </w:r>
            <w:r w:rsidR="00AD0D51" w:rsidRPr="00127361">
              <w:rPr>
                <w:rFonts w:ascii="標楷體" w:hAnsi="標楷體" w:hint="eastAsia"/>
                <w:sz w:val="24"/>
                <w:szCs w:val="24"/>
              </w:rPr>
              <w:t>發行說明文</w:t>
            </w:r>
            <w:r w:rsidRPr="00127361">
              <w:rPr>
                <w:rFonts w:ascii="標楷體" w:hAnsi="標楷體" w:hint="eastAsia"/>
                <w:sz w:val="24"/>
                <w:szCs w:val="24"/>
              </w:rPr>
              <w:t>書為交易人了解虛擬資產權利義務內容之主要依據，虛擬資產承銷商提供</w:t>
            </w:r>
            <w:r w:rsidR="005B072E" w:rsidRPr="00127361">
              <w:rPr>
                <w:rFonts w:ascii="標楷體" w:hAnsi="標楷體" w:hint="eastAsia"/>
                <w:sz w:val="24"/>
                <w:szCs w:val="24"/>
              </w:rPr>
              <w:t>發行或銷售及相關</w:t>
            </w:r>
            <w:r w:rsidRPr="00127361">
              <w:rPr>
                <w:rFonts w:ascii="標楷體" w:hAnsi="標楷體" w:hint="eastAsia"/>
                <w:sz w:val="24"/>
                <w:szCs w:val="24"/>
              </w:rPr>
              <w:t>服務</w:t>
            </w:r>
            <w:r w:rsidR="005B072E" w:rsidRPr="00127361">
              <w:rPr>
                <w:rFonts w:ascii="標楷體" w:hAnsi="標楷體" w:hint="eastAsia"/>
                <w:sz w:val="24"/>
                <w:szCs w:val="24"/>
              </w:rPr>
              <w:t>（</w:t>
            </w:r>
            <w:r w:rsidR="005A74E4" w:rsidRPr="00127361">
              <w:rPr>
                <w:rFonts w:ascii="標楷體" w:hAnsi="標楷體" w:hint="eastAsia"/>
                <w:sz w:val="24"/>
                <w:szCs w:val="24"/>
              </w:rPr>
              <w:t>簡</w:t>
            </w:r>
            <w:r w:rsidR="005B072E" w:rsidRPr="00127361">
              <w:rPr>
                <w:rFonts w:ascii="標楷體" w:hAnsi="標楷體" w:hint="eastAsia"/>
                <w:sz w:val="24"/>
                <w:szCs w:val="24"/>
              </w:rPr>
              <w:t>稱「承銷服務」）</w:t>
            </w:r>
            <w:r w:rsidRPr="00127361">
              <w:rPr>
                <w:rFonts w:ascii="標楷體" w:hAnsi="標楷體" w:hint="eastAsia"/>
                <w:sz w:val="24"/>
                <w:szCs w:val="24"/>
              </w:rPr>
              <w:t>時，</w:t>
            </w:r>
            <w:r w:rsidR="00D605BF" w:rsidRPr="00127361">
              <w:rPr>
                <w:rFonts w:ascii="標楷體" w:hAnsi="標楷體" w:hint="eastAsia"/>
                <w:sz w:val="24"/>
                <w:szCs w:val="24"/>
              </w:rPr>
              <w:t>與虛擬資產交換商提供服務時相同，亦負有應確保所提供服務之虛擬資產已具備符合主管機關規定發行說明文書應編製之事項與公告方式之義務，</w:t>
            </w:r>
            <w:r w:rsidRPr="00127361">
              <w:rPr>
                <w:rFonts w:ascii="標楷體" w:hAnsi="標楷體" w:hint="eastAsia"/>
                <w:sz w:val="24"/>
                <w:szCs w:val="24"/>
              </w:rPr>
              <w:t>爰參考</w:t>
            </w:r>
            <w:r w:rsidR="0030424E" w:rsidRPr="00127361">
              <w:rPr>
                <w:rFonts w:ascii="標楷體" w:hAnsi="標楷體" w:hint="eastAsia"/>
                <w:sz w:val="24"/>
                <w:szCs w:val="24"/>
              </w:rPr>
              <w:t>歐盟MiCA規則第六十六條第三項及第七十九條第一項規定</w:t>
            </w:r>
            <w:r w:rsidRPr="00127361">
              <w:rPr>
                <w:rFonts w:ascii="標楷體" w:hAnsi="標楷體" w:hint="eastAsia"/>
                <w:sz w:val="24"/>
                <w:szCs w:val="24"/>
              </w:rPr>
              <w:t>，於第一項</w:t>
            </w:r>
            <w:r w:rsidR="00C91511" w:rsidRPr="00127361">
              <w:rPr>
                <w:rFonts w:ascii="標楷體" w:hAnsi="標楷體" w:hint="eastAsia"/>
                <w:sz w:val="24"/>
                <w:szCs w:val="24"/>
              </w:rPr>
              <w:t>定明</w:t>
            </w:r>
            <w:r w:rsidRPr="00127361">
              <w:rPr>
                <w:rFonts w:ascii="標楷體" w:hAnsi="標楷體" w:hint="eastAsia"/>
                <w:sz w:val="24"/>
                <w:szCs w:val="24"/>
              </w:rPr>
              <w:t>虛擬資產承銷商</w:t>
            </w:r>
            <w:r w:rsidR="005B072E" w:rsidRPr="00127361">
              <w:rPr>
                <w:rFonts w:ascii="標楷體" w:hAnsi="標楷體" w:hint="eastAsia"/>
                <w:sz w:val="24"/>
                <w:szCs w:val="24"/>
              </w:rPr>
              <w:t>就</w:t>
            </w:r>
            <w:r w:rsidR="00D605BF" w:rsidRPr="00127361">
              <w:rPr>
                <w:rFonts w:ascii="標楷體" w:hAnsi="標楷體" w:hint="eastAsia"/>
                <w:sz w:val="24"/>
                <w:szCs w:val="24"/>
              </w:rPr>
              <w:t>不具符合主管機關規定之</w:t>
            </w:r>
            <w:r w:rsidR="005B072E" w:rsidRPr="00127361">
              <w:rPr>
                <w:rFonts w:ascii="標楷體" w:hAnsi="標楷體" w:hint="eastAsia"/>
                <w:sz w:val="24"/>
                <w:szCs w:val="24"/>
              </w:rPr>
              <w:t>發行說明文書之虛擬資產</w:t>
            </w:r>
            <w:r w:rsidR="00F36DBA" w:rsidRPr="00127361">
              <w:rPr>
                <w:rFonts w:ascii="標楷體" w:hAnsi="標楷體" w:hint="eastAsia"/>
                <w:sz w:val="24"/>
                <w:szCs w:val="24"/>
              </w:rPr>
              <w:t>，除有第二十四條但書所定情形外，原則不得提供承銷服務</w:t>
            </w:r>
            <w:r w:rsidR="00D605BF" w:rsidRPr="00127361">
              <w:rPr>
                <w:rFonts w:ascii="標楷體" w:hAnsi="標楷體" w:hint="eastAsia"/>
                <w:sz w:val="24"/>
                <w:szCs w:val="24"/>
              </w:rPr>
              <w:t>，並</w:t>
            </w:r>
            <w:r w:rsidR="00F36DBA" w:rsidRPr="00127361">
              <w:rPr>
                <w:rFonts w:ascii="標楷體" w:hAnsi="標楷體" w:hint="eastAsia"/>
                <w:sz w:val="24"/>
                <w:szCs w:val="24"/>
              </w:rPr>
              <w:t>定明虛擬資產承銷商</w:t>
            </w:r>
            <w:r w:rsidR="00D605BF" w:rsidRPr="00127361">
              <w:rPr>
                <w:rFonts w:ascii="標楷體" w:hAnsi="標楷體" w:hint="eastAsia"/>
                <w:sz w:val="24"/>
                <w:szCs w:val="24"/>
              </w:rPr>
              <w:t>有將</w:t>
            </w:r>
            <w:r w:rsidR="00F36DBA" w:rsidRPr="00127361">
              <w:rPr>
                <w:rFonts w:ascii="標楷體" w:hAnsi="標楷體" w:hint="eastAsia"/>
                <w:sz w:val="24"/>
                <w:szCs w:val="24"/>
              </w:rPr>
              <w:t>虛擬資產發行說明文書相關資訊</w:t>
            </w:r>
            <w:r w:rsidR="00D605BF" w:rsidRPr="00127361">
              <w:rPr>
                <w:rFonts w:ascii="標楷體" w:hAnsi="標楷體" w:hint="eastAsia"/>
                <w:sz w:val="24"/>
                <w:szCs w:val="24"/>
              </w:rPr>
              <w:t>公告</w:t>
            </w:r>
            <w:r w:rsidR="00F36DBA" w:rsidRPr="00127361">
              <w:rPr>
                <w:rFonts w:ascii="標楷體" w:hAnsi="標楷體" w:hint="eastAsia"/>
                <w:sz w:val="24"/>
                <w:szCs w:val="24"/>
              </w:rPr>
              <w:t>之義務</w:t>
            </w:r>
            <w:r w:rsidRPr="00127361">
              <w:rPr>
                <w:rFonts w:ascii="標楷體" w:hAnsi="標楷體" w:hint="eastAsia"/>
                <w:sz w:val="24"/>
                <w:szCs w:val="24"/>
              </w:rPr>
              <w:t>。</w:t>
            </w:r>
          </w:p>
          <w:p w14:paraId="098D78F3" w14:textId="4216CB98" w:rsidR="00D30C1C" w:rsidRPr="00127361" w:rsidRDefault="0030424E">
            <w:pPr>
              <w:pStyle w:val="a8"/>
              <w:numPr>
                <w:ilvl w:val="0"/>
                <w:numId w:val="19"/>
              </w:numPr>
              <w:ind w:leftChars="0" w:left="482" w:hanging="482"/>
              <w:jc w:val="both"/>
              <w:rPr>
                <w:rFonts w:ascii="標楷體" w:hAnsi="標楷體"/>
                <w:sz w:val="24"/>
                <w:szCs w:val="24"/>
              </w:rPr>
            </w:pPr>
            <w:r w:rsidRPr="00127361">
              <w:rPr>
                <w:rFonts w:ascii="標楷體" w:hAnsi="標楷體" w:hint="eastAsia"/>
                <w:sz w:val="24"/>
                <w:szCs w:val="24"/>
              </w:rPr>
              <w:t>為督促虛擬資產承銷商發揮職責審慎把關虛擬資產發行</w:t>
            </w:r>
            <w:r w:rsidR="005B072E" w:rsidRPr="00127361">
              <w:rPr>
                <w:rFonts w:ascii="標楷體" w:hAnsi="標楷體" w:hint="eastAsia"/>
                <w:sz w:val="24"/>
                <w:szCs w:val="24"/>
              </w:rPr>
              <w:t>之</w:t>
            </w:r>
            <w:r w:rsidRPr="00127361">
              <w:rPr>
                <w:rFonts w:ascii="標楷體" w:hAnsi="標楷體" w:hint="eastAsia"/>
                <w:sz w:val="24"/>
                <w:szCs w:val="24"/>
              </w:rPr>
              <w:t>品質，虛擬資產承銷商應於承銷前審查發行人資格條件、相關發行計畫、技術及是否涉有虛偽、詐欺、隱匿或足致他人誤信情事，爰</w:t>
            </w:r>
            <w:r w:rsidR="00F04535" w:rsidRPr="00127361">
              <w:rPr>
                <w:rFonts w:ascii="標楷體" w:hAnsi="標楷體" w:hint="eastAsia"/>
                <w:sz w:val="24"/>
                <w:szCs w:val="24"/>
              </w:rPr>
              <w:t>於第</w:t>
            </w:r>
            <w:r w:rsidR="00D605BF" w:rsidRPr="00127361">
              <w:rPr>
                <w:rFonts w:ascii="標楷體" w:hAnsi="標楷體" w:hint="eastAsia"/>
                <w:sz w:val="24"/>
                <w:szCs w:val="24"/>
              </w:rPr>
              <w:t>二</w:t>
            </w:r>
            <w:r w:rsidR="00F04535" w:rsidRPr="00127361">
              <w:rPr>
                <w:rFonts w:ascii="標楷體" w:hAnsi="標楷體" w:hint="eastAsia"/>
                <w:sz w:val="24"/>
                <w:szCs w:val="24"/>
              </w:rPr>
              <w:t>項</w:t>
            </w:r>
            <w:r w:rsidR="00C91511" w:rsidRPr="00127361">
              <w:rPr>
                <w:rFonts w:ascii="標楷體" w:hAnsi="標楷體" w:hint="eastAsia"/>
                <w:sz w:val="24"/>
                <w:szCs w:val="24"/>
              </w:rPr>
              <w:t>定明</w:t>
            </w:r>
            <w:r w:rsidR="00F04535" w:rsidRPr="00127361">
              <w:rPr>
                <w:rFonts w:ascii="標楷體" w:hAnsi="標楷體" w:hint="eastAsia"/>
                <w:sz w:val="24"/>
                <w:szCs w:val="24"/>
              </w:rPr>
              <w:t>虛擬資產承銷商</w:t>
            </w:r>
            <w:r w:rsidRPr="00127361">
              <w:rPr>
                <w:rFonts w:ascii="標楷體" w:hAnsi="標楷體" w:hint="eastAsia"/>
                <w:sz w:val="24"/>
                <w:szCs w:val="24"/>
              </w:rPr>
              <w:t>就所承銷之虛擬資產</w:t>
            </w:r>
            <w:r w:rsidR="008B2AF2" w:rsidRPr="00127361">
              <w:rPr>
                <w:rFonts w:ascii="標楷體" w:hAnsi="標楷體" w:hint="eastAsia"/>
                <w:sz w:val="24"/>
                <w:szCs w:val="24"/>
              </w:rPr>
              <w:t>應</w:t>
            </w:r>
            <w:r w:rsidR="00D605BF" w:rsidRPr="00127361">
              <w:rPr>
                <w:rFonts w:ascii="標楷體" w:hAnsi="標楷體" w:hint="eastAsia"/>
                <w:sz w:val="24"/>
                <w:szCs w:val="24"/>
              </w:rPr>
              <w:t>依主管機關所</w:t>
            </w:r>
            <w:r w:rsidR="00492C97" w:rsidRPr="00127361">
              <w:rPr>
                <w:rFonts w:ascii="標楷體" w:hAnsi="標楷體" w:hint="eastAsia"/>
                <w:sz w:val="24"/>
                <w:szCs w:val="24"/>
              </w:rPr>
              <w:t>定</w:t>
            </w:r>
            <w:r w:rsidR="00D605BF" w:rsidRPr="00127361">
              <w:rPr>
                <w:rFonts w:ascii="標楷體" w:hAnsi="標楷體" w:hint="eastAsia"/>
                <w:sz w:val="24"/>
                <w:szCs w:val="24"/>
              </w:rPr>
              <w:t>辦法</w:t>
            </w:r>
            <w:r w:rsidRPr="00127361">
              <w:rPr>
                <w:rFonts w:ascii="標楷體" w:hAnsi="標楷體" w:hint="eastAsia"/>
                <w:sz w:val="24"/>
                <w:szCs w:val="24"/>
              </w:rPr>
              <w:t>訂定審查</w:t>
            </w:r>
            <w:r w:rsidR="00355BE3" w:rsidRPr="00127361">
              <w:rPr>
                <w:rFonts w:ascii="標楷體" w:hAnsi="標楷體" w:cs="Times New Roman" w:hint="eastAsia"/>
                <w:sz w:val="24"/>
                <w:szCs w:val="24"/>
              </w:rPr>
              <w:t>基</w:t>
            </w:r>
            <w:r w:rsidRPr="00127361">
              <w:rPr>
                <w:rFonts w:ascii="標楷體" w:hAnsi="標楷體" w:hint="eastAsia"/>
                <w:sz w:val="24"/>
                <w:szCs w:val="24"/>
              </w:rPr>
              <w:t>準及審查程序</w:t>
            </w:r>
            <w:r w:rsidR="00D30C1C" w:rsidRPr="00127361">
              <w:rPr>
                <w:rFonts w:ascii="標楷體" w:hAnsi="標楷體" w:hint="eastAsia"/>
                <w:sz w:val="24"/>
                <w:szCs w:val="24"/>
              </w:rPr>
              <w:t>。</w:t>
            </w:r>
          </w:p>
        </w:tc>
      </w:tr>
      <w:tr w:rsidR="00127361" w:rsidRPr="00127361" w14:paraId="781DCBF9" w14:textId="77777777" w:rsidTr="005E6DF5">
        <w:tc>
          <w:tcPr>
            <w:tcW w:w="4390" w:type="dxa"/>
          </w:tcPr>
          <w:p w14:paraId="55886729" w14:textId="2F40EF4D" w:rsidR="00BC6084" w:rsidRPr="00127361" w:rsidRDefault="00BC6084" w:rsidP="00852C14">
            <w:pPr>
              <w:jc w:val="both"/>
              <w:rPr>
                <w:rFonts w:ascii="標楷體" w:hAnsi="標楷體"/>
                <w:sz w:val="24"/>
                <w:szCs w:val="24"/>
              </w:rPr>
            </w:pPr>
            <w:r w:rsidRPr="00127361">
              <w:rPr>
                <w:rFonts w:ascii="標楷體" w:hAnsi="標楷體" w:hint="eastAsia"/>
                <w:sz w:val="24"/>
                <w:szCs w:val="24"/>
              </w:rPr>
              <w:t>第</w:t>
            </w:r>
            <w:r w:rsidR="00685C0A" w:rsidRPr="00127361">
              <w:rPr>
                <w:rFonts w:ascii="標楷體" w:hAnsi="標楷體" w:hint="eastAsia"/>
                <w:sz w:val="24"/>
                <w:szCs w:val="24"/>
              </w:rPr>
              <w:t>三</w:t>
            </w:r>
            <w:r w:rsidRPr="00127361">
              <w:rPr>
                <w:rFonts w:ascii="標楷體" w:hAnsi="標楷體" w:hint="eastAsia"/>
                <w:sz w:val="24"/>
                <w:szCs w:val="24"/>
              </w:rPr>
              <w:t xml:space="preserve">章　</w:t>
            </w:r>
            <w:r w:rsidR="007108E0" w:rsidRPr="00127361">
              <w:rPr>
                <w:rFonts w:ascii="標楷體" w:hAnsi="標楷體" w:hint="eastAsia"/>
                <w:sz w:val="24"/>
                <w:szCs w:val="24"/>
              </w:rPr>
              <w:t>虛擬資產服務商</w:t>
            </w:r>
            <w:r w:rsidRPr="00127361">
              <w:rPr>
                <w:rFonts w:ascii="標楷體" w:hAnsi="標楷體" w:hint="eastAsia"/>
                <w:sz w:val="24"/>
                <w:szCs w:val="24"/>
              </w:rPr>
              <w:t>同業公會</w:t>
            </w:r>
          </w:p>
        </w:tc>
        <w:tc>
          <w:tcPr>
            <w:tcW w:w="4394" w:type="dxa"/>
          </w:tcPr>
          <w:p w14:paraId="6CEA6B28" w14:textId="6AE3228B" w:rsidR="00BC6084" w:rsidRPr="00127361" w:rsidRDefault="00127361" w:rsidP="00852C14">
            <w:pPr>
              <w:jc w:val="both"/>
              <w:rPr>
                <w:rFonts w:ascii="標楷體" w:hAnsi="標楷體"/>
                <w:sz w:val="24"/>
                <w:szCs w:val="24"/>
              </w:rPr>
            </w:pPr>
            <w:r w:rsidRPr="00127361">
              <w:rPr>
                <w:rFonts w:ascii="標楷體" w:hAnsi="標楷體" w:hint="eastAsia"/>
                <w:sz w:val="24"/>
                <w:szCs w:val="24"/>
              </w:rPr>
              <w:t>章名。</w:t>
            </w:r>
          </w:p>
        </w:tc>
      </w:tr>
      <w:tr w:rsidR="00127361" w:rsidRPr="00127361" w14:paraId="21904D96" w14:textId="77777777" w:rsidTr="005E6DF5">
        <w:tc>
          <w:tcPr>
            <w:tcW w:w="4390" w:type="dxa"/>
          </w:tcPr>
          <w:p w14:paraId="244B460A" w14:textId="226271C3" w:rsidR="00971FF1" w:rsidRPr="00127361" w:rsidRDefault="002F1E37" w:rsidP="00852C14">
            <w:pPr>
              <w:ind w:left="240" w:hangingChars="100" w:hanging="240"/>
              <w:jc w:val="both"/>
              <w:rPr>
                <w:rFonts w:ascii="標楷體" w:hAnsi="標楷體" w:cs="Times New Roman"/>
                <w:sz w:val="24"/>
                <w:szCs w:val="24"/>
              </w:rPr>
            </w:pPr>
            <w:r w:rsidRPr="00127361">
              <w:rPr>
                <w:rFonts w:ascii="標楷體" w:hAnsi="標楷體" w:cs="Times New Roman"/>
                <w:sz w:val="24"/>
                <w:szCs w:val="24"/>
              </w:rPr>
              <w:t>第</w:t>
            </w:r>
            <w:r w:rsidR="00D201D0" w:rsidRPr="00127361">
              <w:rPr>
                <w:rFonts w:ascii="標楷體" w:hAnsi="標楷體" w:cs="Times New Roman" w:hint="eastAsia"/>
                <w:sz w:val="24"/>
                <w:szCs w:val="24"/>
              </w:rPr>
              <w:t>二十九</w:t>
            </w:r>
            <w:r w:rsidRPr="00127361">
              <w:rPr>
                <w:rFonts w:ascii="標楷體" w:hAnsi="標楷體" w:cs="Times New Roman"/>
                <w:sz w:val="24"/>
                <w:szCs w:val="24"/>
              </w:rPr>
              <w:t>條</w:t>
            </w:r>
            <w:r w:rsidR="006C3F17" w:rsidRPr="00127361">
              <w:rPr>
                <w:rFonts w:ascii="標楷體" w:hAnsi="標楷體" w:cs="Times New Roman" w:hint="eastAsia"/>
                <w:sz w:val="24"/>
                <w:szCs w:val="24"/>
              </w:rPr>
              <w:t xml:space="preserve">　</w:t>
            </w:r>
            <w:r w:rsidR="00971FF1" w:rsidRPr="00127361">
              <w:rPr>
                <w:rFonts w:ascii="標楷體" w:hAnsi="標楷體" w:cs="Times New Roman" w:hint="eastAsia"/>
                <w:sz w:val="24"/>
                <w:szCs w:val="24"/>
              </w:rPr>
              <w:t>虛擬資產服務商非加入</w:t>
            </w:r>
            <w:r w:rsidR="00971FF1" w:rsidRPr="00127361">
              <w:rPr>
                <w:rFonts w:ascii="標楷體" w:hAnsi="標楷體" w:hint="eastAsia"/>
                <w:sz w:val="24"/>
                <w:szCs w:val="24"/>
              </w:rPr>
              <w:t>同業公會</w:t>
            </w:r>
            <w:r w:rsidR="00971FF1" w:rsidRPr="00127361">
              <w:rPr>
                <w:rFonts w:ascii="標楷體" w:hAnsi="標楷體" w:cs="Times New Roman" w:hint="eastAsia"/>
                <w:sz w:val="24"/>
                <w:szCs w:val="24"/>
              </w:rPr>
              <w:t>，不得營業。</w:t>
            </w:r>
          </w:p>
          <w:p w14:paraId="62915708" w14:textId="0FF7936C" w:rsidR="00971FF1"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1E37" w:rsidRPr="00127361">
              <w:rPr>
                <w:rFonts w:ascii="標楷體" w:hAnsi="標楷體" w:hint="eastAsia"/>
                <w:sz w:val="24"/>
                <w:szCs w:val="24"/>
              </w:rPr>
              <w:t>同業公會非有正當理由，不得拒絕虛擬資產服務商之加入，或就其加入附加不當之條件。</w:t>
            </w:r>
          </w:p>
          <w:p w14:paraId="6DE45EA8" w14:textId="5AA47A6C" w:rsidR="002F1E37"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2F1E37" w:rsidRPr="00127361">
              <w:rPr>
                <w:rFonts w:ascii="標楷體" w:hAnsi="標楷體" w:hint="eastAsia"/>
                <w:sz w:val="24"/>
                <w:szCs w:val="24"/>
              </w:rPr>
              <w:t>同業公會之設立、組織及監督，除本法另有規定外，適用商業團體法之規定。</w:t>
            </w:r>
          </w:p>
        </w:tc>
        <w:tc>
          <w:tcPr>
            <w:tcW w:w="4394" w:type="dxa"/>
          </w:tcPr>
          <w:p w14:paraId="1F52DCD6" w14:textId="744F983F" w:rsidR="00971FF1" w:rsidRPr="00127361" w:rsidRDefault="008C289D">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虛擬資產服務商同業公會</w:t>
            </w:r>
            <w:r w:rsidR="00E3782D" w:rsidRPr="00127361">
              <w:rPr>
                <w:rFonts w:ascii="標楷體" w:hAnsi="標楷體" w:hint="eastAsia"/>
                <w:sz w:val="24"/>
                <w:szCs w:val="24"/>
              </w:rPr>
              <w:t>可</w:t>
            </w:r>
            <w:r w:rsidR="00A61F47" w:rsidRPr="00127361">
              <w:rPr>
                <w:rFonts w:ascii="標楷體" w:hAnsi="標楷體" w:hint="eastAsia"/>
                <w:sz w:val="24"/>
                <w:szCs w:val="24"/>
              </w:rPr>
              <w:t>形成</w:t>
            </w:r>
            <w:r w:rsidR="00E3782D" w:rsidRPr="00127361">
              <w:rPr>
                <w:rFonts w:ascii="標楷體" w:hAnsi="標楷體" w:hint="eastAsia"/>
                <w:sz w:val="24"/>
                <w:szCs w:val="24"/>
              </w:rPr>
              <w:t>虛擬資產服務商之自律規則</w:t>
            </w:r>
            <w:r w:rsidR="00A61F47" w:rsidRPr="00127361">
              <w:rPr>
                <w:rFonts w:ascii="標楷體" w:hAnsi="標楷體" w:hint="eastAsia"/>
                <w:sz w:val="24"/>
                <w:szCs w:val="24"/>
              </w:rPr>
              <w:t>與自律管理，</w:t>
            </w:r>
            <w:r w:rsidR="00E67969" w:rsidRPr="00127361">
              <w:rPr>
                <w:rFonts w:ascii="標楷體" w:hAnsi="標楷體" w:hint="eastAsia"/>
                <w:sz w:val="24"/>
                <w:szCs w:val="24"/>
              </w:rPr>
              <w:t>爰</w:t>
            </w:r>
            <w:r w:rsidR="00971FF1" w:rsidRPr="00127361">
              <w:rPr>
                <w:rFonts w:ascii="標楷體" w:hAnsi="標楷體" w:hint="eastAsia"/>
                <w:sz w:val="24"/>
                <w:szCs w:val="24"/>
              </w:rPr>
              <w:t>參考</w:t>
            </w:r>
            <w:r w:rsidR="0030424E" w:rsidRPr="00127361">
              <w:rPr>
                <w:rFonts w:ascii="標楷體" w:hAnsi="標楷體" w:hint="eastAsia"/>
                <w:sz w:val="24"/>
                <w:szCs w:val="24"/>
              </w:rPr>
              <w:t>證券投資顧問事業設置標準第八條第四項</w:t>
            </w:r>
            <w:r w:rsidR="00971FF1" w:rsidRPr="00127361">
              <w:rPr>
                <w:rFonts w:ascii="標楷體" w:hAnsi="標楷體" w:hint="eastAsia"/>
                <w:sz w:val="24"/>
                <w:szCs w:val="24"/>
              </w:rPr>
              <w:t>規定</w:t>
            </w:r>
            <w:r w:rsidR="00E67969" w:rsidRPr="00127361">
              <w:rPr>
                <w:rFonts w:ascii="標楷體" w:hAnsi="標楷體" w:hint="eastAsia"/>
                <w:sz w:val="24"/>
                <w:szCs w:val="24"/>
              </w:rPr>
              <w:t>，於第一項</w:t>
            </w:r>
            <w:r w:rsidR="00C91511" w:rsidRPr="00127361">
              <w:rPr>
                <w:rFonts w:ascii="標楷體" w:hAnsi="標楷體" w:hint="eastAsia"/>
                <w:sz w:val="24"/>
                <w:szCs w:val="24"/>
              </w:rPr>
              <w:t>定明</w:t>
            </w:r>
            <w:r w:rsidR="00E67969" w:rsidRPr="00127361">
              <w:rPr>
                <w:rFonts w:ascii="標楷體" w:hAnsi="標楷體" w:hint="eastAsia"/>
                <w:sz w:val="24"/>
                <w:szCs w:val="24"/>
              </w:rPr>
              <w:t>虛擬資產服務商加入同業公會之義務</w:t>
            </w:r>
            <w:r w:rsidR="00971FF1" w:rsidRPr="00127361">
              <w:rPr>
                <w:rFonts w:ascii="標楷體" w:hAnsi="標楷體" w:hint="eastAsia"/>
                <w:sz w:val="24"/>
                <w:szCs w:val="24"/>
              </w:rPr>
              <w:t>。</w:t>
            </w:r>
          </w:p>
          <w:p w14:paraId="52DB2FCD" w14:textId="26ABFCB9" w:rsidR="002F1E37" w:rsidRPr="00127361" w:rsidRDefault="00A61F47">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加入同業公會為虛擬資產服務商之</w:t>
            </w:r>
            <w:r w:rsidR="00355BE3" w:rsidRPr="00127361">
              <w:rPr>
                <w:rFonts w:ascii="標楷體" w:hAnsi="標楷體" w:hint="eastAsia"/>
                <w:sz w:val="24"/>
                <w:szCs w:val="24"/>
              </w:rPr>
              <w:t>營業</w:t>
            </w:r>
            <w:r w:rsidRPr="00127361">
              <w:rPr>
                <w:rFonts w:ascii="標楷體" w:hAnsi="標楷體" w:hint="eastAsia"/>
                <w:sz w:val="24"/>
                <w:szCs w:val="24"/>
              </w:rPr>
              <w:t>要件之一，涉及虛擬資產服務商之業務經營權益，故同業公會無</w:t>
            </w:r>
            <w:r w:rsidRPr="00127361">
              <w:rPr>
                <w:rFonts w:ascii="標楷體" w:hAnsi="標楷體" w:hint="eastAsia"/>
                <w:sz w:val="24"/>
                <w:szCs w:val="24"/>
              </w:rPr>
              <w:lastRenderedPageBreak/>
              <w:t>正當理由</w:t>
            </w:r>
            <w:r w:rsidR="00355BE3" w:rsidRPr="00127361">
              <w:rPr>
                <w:rFonts w:ascii="標楷體" w:hAnsi="標楷體" w:hint="eastAsia"/>
                <w:sz w:val="24"/>
                <w:szCs w:val="24"/>
              </w:rPr>
              <w:t>不得</w:t>
            </w:r>
            <w:r w:rsidRPr="00127361">
              <w:rPr>
                <w:rFonts w:ascii="標楷體" w:hAnsi="標楷體" w:hint="eastAsia"/>
                <w:sz w:val="24"/>
                <w:szCs w:val="24"/>
              </w:rPr>
              <w:t>拒絕虛擬資產服務商之加入</w:t>
            </w:r>
            <w:r w:rsidR="00355BE3" w:rsidRPr="00127361">
              <w:rPr>
                <w:rFonts w:ascii="標楷體" w:hAnsi="標楷體" w:hint="eastAsia"/>
                <w:sz w:val="24"/>
                <w:szCs w:val="24"/>
              </w:rPr>
              <w:t>，</w:t>
            </w:r>
            <w:r w:rsidR="002F1E37" w:rsidRPr="00127361">
              <w:rPr>
                <w:rFonts w:ascii="標楷體" w:hAnsi="標楷體" w:hint="eastAsia"/>
                <w:sz w:val="24"/>
                <w:szCs w:val="24"/>
              </w:rPr>
              <w:t>參考證券投資信託及顧問法第八十四條第一項</w:t>
            </w:r>
            <w:r w:rsidR="00E67969" w:rsidRPr="00127361">
              <w:rPr>
                <w:rFonts w:ascii="標楷體" w:hAnsi="標楷體" w:hint="eastAsia"/>
                <w:sz w:val="24"/>
                <w:szCs w:val="24"/>
              </w:rPr>
              <w:t>規定，</w:t>
            </w:r>
            <w:r w:rsidR="00B50038" w:rsidRPr="00127361">
              <w:rPr>
                <w:rFonts w:ascii="標楷體" w:hAnsi="標楷體" w:hint="eastAsia"/>
                <w:sz w:val="24"/>
                <w:szCs w:val="24"/>
              </w:rPr>
              <w:t>爰為第一項及</w:t>
            </w:r>
            <w:r w:rsidR="00A00D04" w:rsidRPr="00127361">
              <w:rPr>
                <w:rFonts w:ascii="標楷體" w:hAnsi="標楷體" w:hint="eastAsia"/>
                <w:sz w:val="24"/>
                <w:szCs w:val="24"/>
              </w:rPr>
              <w:t>第二項</w:t>
            </w:r>
            <w:r w:rsidR="00B50038" w:rsidRPr="00127361">
              <w:rPr>
                <w:rFonts w:ascii="標楷體" w:hAnsi="標楷體" w:hint="eastAsia"/>
                <w:sz w:val="24"/>
                <w:szCs w:val="24"/>
              </w:rPr>
              <w:t>規</w:t>
            </w:r>
            <w:r w:rsidR="00C91511" w:rsidRPr="00127361">
              <w:rPr>
                <w:rFonts w:ascii="標楷體" w:hAnsi="標楷體" w:hint="eastAsia"/>
                <w:sz w:val="24"/>
                <w:szCs w:val="24"/>
              </w:rPr>
              <w:t>定</w:t>
            </w:r>
            <w:r w:rsidR="002F1E37" w:rsidRPr="00127361">
              <w:rPr>
                <w:rFonts w:ascii="標楷體" w:hAnsi="標楷體" w:hint="eastAsia"/>
                <w:sz w:val="24"/>
                <w:szCs w:val="24"/>
              </w:rPr>
              <w:t>。</w:t>
            </w:r>
          </w:p>
          <w:p w14:paraId="6D103363" w14:textId="40209533" w:rsidR="002F1E37" w:rsidRPr="00127361" w:rsidRDefault="003F28C3">
            <w:pPr>
              <w:pStyle w:val="a8"/>
              <w:numPr>
                <w:ilvl w:val="0"/>
                <w:numId w:val="7"/>
              </w:numPr>
              <w:ind w:leftChars="0" w:left="482" w:hanging="482"/>
              <w:jc w:val="both"/>
              <w:rPr>
                <w:rFonts w:ascii="標楷體" w:hAnsi="標楷體"/>
                <w:sz w:val="24"/>
                <w:szCs w:val="24"/>
              </w:rPr>
            </w:pPr>
            <w:r w:rsidRPr="00127361">
              <w:rPr>
                <w:rFonts w:ascii="標楷體" w:hAnsi="標楷體" w:hint="eastAsia"/>
                <w:sz w:val="24"/>
                <w:szCs w:val="24"/>
              </w:rPr>
              <w:t>按</w:t>
            </w:r>
            <w:r w:rsidR="008C289D" w:rsidRPr="00127361">
              <w:rPr>
                <w:rFonts w:ascii="標楷體" w:hAnsi="標楷體" w:hint="eastAsia"/>
                <w:sz w:val="24"/>
                <w:szCs w:val="24"/>
              </w:rPr>
              <w:t>虛擬資產服務商同業公會</w:t>
            </w:r>
            <w:r w:rsidRPr="00127361">
              <w:rPr>
                <w:rFonts w:ascii="標楷體" w:hAnsi="標楷體" w:hint="eastAsia"/>
                <w:sz w:val="24"/>
                <w:szCs w:val="24"/>
              </w:rPr>
              <w:t>本屬商業團體，原應適用商業團體法，</w:t>
            </w:r>
            <w:r w:rsidR="0007289D" w:rsidRPr="00127361">
              <w:rPr>
                <w:rFonts w:ascii="標楷體" w:hAnsi="標楷體" w:hint="eastAsia"/>
                <w:sz w:val="24"/>
                <w:szCs w:val="24"/>
              </w:rPr>
              <w:t>惟</w:t>
            </w:r>
            <w:r w:rsidRPr="00127361">
              <w:rPr>
                <w:rFonts w:ascii="標楷體" w:hAnsi="標楷體" w:hint="eastAsia"/>
                <w:sz w:val="24"/>
                <w:szCs w:val="24"/>
              </w:rPr>
              <w:t>主管機關基於</w:t>
            </w:r>
            <w:r w:rsidR="008C289D" w:rsidRPr="00127361">
              <w:rPr>
                <w:rFonts w:ascii="標楷體" w:hAnsi="標楷體" w:hint="eastAsia"/>
                <w:sz w:val="24"/>
                <w:szCs w:val="24"/>
              </w:rPr>
              <w:t>虛擬資產服務商</w:t>
            </w:r>
            <w:r w:rsidR="00B50038" w:rsidRPr="00127361">
              <w:rPr>
                <w:rFonts w:ascii="標楷體" w:hAnsi="標楷體" w:hint="eastAsia"/>
                <w:sz w:val="24"/>
                <w:szCs w:val="24"/>
              </w:rPr>
              <w:t>有其專業性及特殊性以及市場</w:t>
            </w:r>
            <w:r w:rsidRPr="00127361">
              <w:rPr>
                <w:rFonts w:ascii="標楷體" w:hAnsi="標楷體" w:hint="eastAsia"/>
                <w:sz w:val="24"/>
                <w:szCs w:val="24"/>
              </w:rPr>
              <w:t>健全發展</w:t>
            </w:r>
            <w:r w:rsidR="00B50038" w:rsidRPr="00127361">
              <w:rPr>
                <w:rFonts w:ascii="標楷體" w:hAnsi="標楷體" w:hint="eastAsia"/>
                <w:sz w:val="24"/>
                <w:szCs w:val="24"/>
              </w:rPr>
              <w:t>等</w:t>
            </w:r>
            <w:r w:rsidRPr="00127361">
              <w:rPr>
                <w:rFonts w:ascii="標楷體" w:hAnsi="標楷體" w:hint="eastAsia"/>
                <w:sz w:val="24"/>
                <w:szCs w:val="24"/>
              </w:rPr>
              <w:t>公益考量，故對其設立、組織及監督等事項設有特別規定</w:t>
            </w:r>
            <w:r w:rsidR="00B50038" w:rsidRPr="00127361">
              <w:rPr>
                <w:rFonts w:ascii="標楷體" w:hAnsi="標楷體" w:hint="eastAsia"/>
                <w:sz w:val="24"/>
                <w:szCs w:val="24"/>
              </w:rPr>
              <w:t>，本法未規定者</w:t>
            </w:r>
            <w:r w:rsidRPr="00127361">
              <w:rPr>
                <w:rFonts w:ascii="標楷體" w:hAnsi="標楷體" w:hint="eastAsia"/>
                <w:sz w:val="24"/>
                <w:szCs w:val="24"/>
              </w:rPr>
              <w:t>，虛擬資產</w:t>
            </w:r>
            <w:r w:rsidR="008C289D" w:rsidRPr="00127361">
              <w:rPr>
                <w:rFonts w:ascii="標楷體" w:hAnsi="標楷體" w:hint="eastAsia"/>
                <w:sz w:val="24"/>
                <w:szCs w:val="24"/>
              </w:rPr>
              <w:t>服務商</w:t>
            </w:r>
            <w:r w:rsidRPr="00127361">
              <w:rPr>
                <w:rFonts w:ascii="標楷體" w:hAnsi="標楷體" w:hint="eastAsia"/>
                <w:sz w:val="24"/>
                <w:szCs w:val="24"/>
              </w:rPr>
              <w:t>同業公會仍應</w:t>
            </w:r>
            <w:r w:rsidR="00B50038" w:rsidRPr="00127361">
              <w:rPr>
                <w:rFonts w:ascii="標楷體" w:hAnsi="標楷體" w:hint="eastAsia"/>
                <w:sz w:val="24"/>
                <w:szCs w:val="24"/>
              </w:rPr>
              <w:t>適用</w:t>
            </w:r>
            <w:r w:rsidRPr="00127361">
              <w:rPr>
                <w:rFonts w:ascii="標楷體" w:hAnsi="標楷體" w:hint="eastAsia"/>
                <w:sz w:val="24"/>
                <w:szCs w:val="24"/>
              </w:rPr>
              <w:t>商業團體法之規</w:t>
            </w:r>
            <w:r w:rsidR="00B50038" w:rsidRPr="00127361">
              <w:rPr>
                <w:rFonts w:ascii="標楷體" w:hAnsi="標楷體" w:hint="eastAsia"/>
                <w:sz w:val="24"/>
                <w:szCs w:val="24"/>
              </w:rPr>
              <w:t>定</w:t>
            </w:r>
            <w:r w:rsidRPr="00127361">
              <w:rPr>
                <w:rFonts w:ascii="標楷體" w:hAnsi="標楷體" w:hint="eastAsia"/>
                <w:sz w:val="24"/>
                <w:szCs w:val="24"/>
              </w:rPr>
              <w:t>，爰參考期貨交易法第八十九條第二項及證券投資信託及顧問法第八十四條第二項規定，</w:t>
            </w:r>
            <w:r w:rsidR="00B50038" w:rsidRPr="00127361">
              <w:rPr>
                <w:rFonts w:ascii="標楷體" w:hAnsi="標楷體" w:hint="eastAsia"/>
                <w:sz w:val="24"/>
                <w:szCs w:val="24"/>
              </w:rPr>
              <w:t>為</w:t>
            </w:r>
            <w:r w:rsidRPr="00127361">
              <w:rPr>
                <w:rFonts w:ascii="標楷體" w:hAnsi="標楷體" w:hint="eastAsia"/>
                <w:sz w:val="24"/>
                <w:szCs w:val="24"/>
              </w:rPr>
              <w:t>第三項</w:t>
            </w:r>
            <w:r w:rsidR="00B50038" w:rsidRPr="00127361">
              <w:rPr>
                <w:rFonts w:ascii="標楷體" w:hAnsi="標楷體" w:hint="eastAsia"/>
                <w:sz w:val="24"/>
                <w:szCs w:val="24"/>
              </w:rPr>
              <w:t>規</w:t>
            </w:r>
            <w:r w:rsidR="00C91511" w:rsidRPr="00127361">
              <w:rPr>
                <w:rFonts w:ascii="標楷體" w:hAnsi="標楷體" w:hint="eastAsia"/>
                <w:sz w:val="24"/>
                <w:szCs w:val="24"/>
              </w:rPr>
              <w:t>定</w:t>
            </w:r>
            <w:r w:rsidR="002F1E37" w:rsidRPr="00127361">
              <w:rPr>
                <w:rFonts w:ascii="標楷體" w:hAnsi="標楷體" w:hint="eastAsia"/>
                <w:sz w:val="24"/>
                <w:szCs w:val="24"/>
              </w:rPr>
              <w:t>。</w:t>
            </w:r>
          </w:p>
        </w:tc>
      </w:tr>
      <w:tr w:rsidR="00127361" w:rsidRPr="00127361" w14:paraId="663244A4" w14:textId="77777777" w:rsidTr="005E6DF5">
        <w:tc>
          <w:tcPr>
            <w:tcW w:w="4390" w:type="dxa"/>
          </w:tcPr>
          <w:p w14:paraId="68EFB0B7" w14:textId="5A3283B8" w:rsidR="00971FF1" w:rsidRPr="00127361" w:rsidRDefault="0053336A"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1D63F6" w:rsidRPr="00127361">
              <w:rPr>
                <w:rFonts w:ascii="標楷體" w:hAnsi="標楷體" w:hint="eastAsia"/>
                <w:sz w:val="24"/>
                <w:szCs w:val="24"/>
              </w:rPr>
              <w:t>同業公會應基於健全虛擬資產業務之經營與發展、保障虛擬資產交易市場秩序、協調同業自律及促進虛擬資產產業創新之目的</w:t>
            </w:r>
            <w:r w:rsidR="00120AF6" w:rsidRPr="00127361">
              <w:rPr>
                <w:rFonts w:ascii="標楷體" w:hAnsi="標楷體" w:hint="eastAsia"/>
                <w:sz w:val="24"/>
                <w:szCs w:val="24"/>
              </w:rPr>
              <w:t>訂定</w:t>
            </w:r>
            <w:r w:rsidR="001D63F6" w:rsidRPr="00127361">
              <w:rPr>
                <w:rFonts w:ascii="標楷體" w:hAnsi="標楷體" w:hint="eastAsia"/>
                <w:sz w:val="24"/>
                <w:szCs w:val="24"/>
              </w:rPr>
              <w:t>其章程</w:t>
            </w:r>
            <w:r w:rsidR="00034250" w:rsidRPr="00127361">
              <w:rPr>
                <w:rFonts w:ascii="標楷體" w:hAnsi="標楷體" w:hint="eastAsia"/>
                <w:sz w:val="24"/>
                <w:szCs w:val="24"/>
              </w:rPr>
              <w:t>；</w:t>
            </w:r>
            <w:r w:rsidR="00120AF6" w:rsidRPr="00127361">
              <w:rPr>
                <w:rFonts w:ascii="標楷體" w:hAnsi="標楷體" w:hint="eastAsia"/>
                <w:sz w:val="24"/>
                <w:szCs w:val="24"/>
              </w:rPr>
              <w:t>同業公會章程應記載事項、</w:t>
            </w:r>
            <w:r w:rsidR="002F1E37" w:rsidRPr="00127361">
              <w:rPr>
                <w:rFonts w:ascii="標楷體" w:hAnsi="標楷體" w:hint="eastAsia"/>
                <w:sz w:val="24"/>
                <w:szCs w:val="24"/>
              </w:rPr>
              <w:t>監督事項</w:t>
            </w:r>
            <w:r w:rsidR="006F0808" w:rsidRPr="00127361">
              <w:rPr>
                <w:rFonts w:ascii="標楷體" w:hAnsi="標楷體" w:hint="eastAsia"/>
                <w:sz w:val="24"/>
                <w:szCs w:val="24"/>
              </w:rPr>
              <w:t>、</w:t>
            </w:r>
            <w:r w:rsidR="002F1E37" w:rsidRPr="00127361">
              <w:rPr>
                <w:rFonts w:ascii="標楷體" w:hAnsi="標楷體" w:hint="eastAsia"/>
                <w:sz w:val="24"/>
                <w:szCs w:val="24"/>
              </w:rPr>
              <w:t>其負責人與業務人員之資格條件、財務、業務及其他應遵行事項之規則，由主管機關定之</w:t>
            </w:r>
            <w:r w:rsidR="00CA68BE" w:rsidRPr="00127361">
              <w:rPr>
                <w:rFonts w:ascii="標楷體" w:hAnsi="標楷體" w:hint="eastAsia"/>
                <w:sz w:val="24"/>
                <w:szCs w:val="24"/>
              </w:rPr>
              <w:t>。</w:t>
            </w:r>
          </w:p>
          <w:p w14:paraId="557EE527" w14:textId="734F2F5F"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同業公會為發揮自律功能及配合虛擬資產業務之發展，得向其會員收取商業團體法所規定經費以外之必要費用；其種類及費率，由同業公會擬訂，報經主管機關</w:t>
            </w:r>
            <w:r w:rsidR="00B368A8" w:rsidRPr="00127361">
              <w:rPr>
                <w:rFonts w:ascii="標楷體" w:hAnsi="標楷體" w:hint="eastAsia"/>
                <w:sz w:val="24"/>
                <w:szCs w:val="24"/>
              </w:rPr>
              <w:t>備查</w:t>
            </w:r>
            <w:r w:rsidR="00CA68BE" w:rsidRPr="00127361">
              <w:rPr>
                <w:rFonts w:ascii="標楷體" w:hAnsi="標楷體" w:hint="eastAsia"/>
                <w:sz w:val="24"/>
                <w:szCs w:val="24"/>
              </w:rPr>
              <w:t>。</w:t>
            </w:r>
          </w:p>
        </w:tc>
        <w:tc>
          <w:tcPr>
            <w:tcW w:w="4394" w:type="dxa"/>
          </w:tcPr>
          <w:p w14:paraId="11B116BB" w14:textId="1F5F609D" w:rsidR="00CA68BE" w:rsidRPr="00127361" w:rsidRDefault="00B50038">
            <w:pPr>
              <w:pStyle w:val="a8"/>
              <w:numPr>
                <w:ilvl w:val="0"/>
                <w:numId w:val="12"/>
              </w:numPr>
              <w:ind w:leftChars="0" w:left="482" w:hanging="482"/>
              <w:jc w:val="both"/>
              <w:rPr>
                <w:rFonts w:ascii="標楷體" w:hAnsi="標楷體"/>
                <w:sz w:val="24"/>
                <w:szCs w:val="24"/>
              </w:rPr>
            </w:pPr>
            <w:r w:rsidRPr="00127361">
              <w:rPr>
                <w:rFonts w:ascii="標楷體" w:hAnsi="標楷體" w:hint="eastAsia"/>
                <w:sz w:val="24"/>
                <w:szCs w:val="24"/>
              </w:rPr>
              <w:t>為維護虛擬資產市場健全之公益性，</w:t>
            </w:r>
            <w:r w:rsidR="009B027A" w:rsidRPr="00127361">
              <w:rPr>
                <w:rFonts w:ascii="標楷體" w:hAnsi="標楷體" w:hint="eastAsia"/>
                <w:sz w:val="24"/>
                <w:szCs w:val="24"/>
              </w:rPr>
              <w:t>定</w:t>
            </w:r>
            <w:r w:rsidRPr="00127361">
              <w:rPr>
                <w:rFonts w:ascii="標楷體" w:hAnsi="標楷體" w:hint="eastAsia"/>
                <w:sz w:val="24"/>
                <w:szCs w:val="24"/>
              </w:rPr>
              <w:t>明同業公會訂定章程之考量因素，又</w:t>
            </w:r>
            <w:r w:rsidR="00A61F47" w:rsidRPr="00127361">
              <w:rPr>
                <w:rFonts w:ascii="標楷體" w:hAnsi="標楷體" w:hint="eastAsia"/>
                <w:sz w:val="24"/>
                <w:szCs w:val="24"/>
              </w:rPr>
              <w:t>主管機關對同業公會之事務</w:t>
            </w:r>
            <w:r w:rsidR="00034250" w:rsidRPr="00127361">
              <w:rPr>
                <w:rFonts w:ascii="標楷體" w:hAnsi="標楷體" w:hint="eastAsia"/>
                <w:sz w:val="24"/>
                <w:szCs w:val="24"/>
              </w:rPr>
              <w:t>仍</w:t>
            </w:r>
            <w:r w:rsidR="00A61F47" w:rsidRPr="00127361">
              <w:rPr>
                <w:rFonts w:ascii="標楷體" w:hAnsi="標楷體" w:hint="eastAsia"/>
                <w:sz w:val="24"/>
                <w:szCs w:val="24"/>
              </w:rPr>
              <w:t>應有</w:t>
            </w:r>
            <w:r w:rsidR="00034250" w:rsidRPr="00127361">
              <w:rPr>
                <w:rFonts w:ascii="標楷體" w:hAnsi="標楷體" w:hint="eastAsia"/>
                <w:sz w:val="24"/>
                <w:szCs w:val="24"/>
              </w:rPr>
              <w:t>監督</w:t>
            </w:r>
            <w:r w:rsidR="00A61F47" w:rsidRPr="00127361">
              <w:rPr>
                <w:rFonts w:ascii="標楷體" w:hAnsi="標楷體" w:hint="eastAsia"/>
                <w:sz w:val="24"/>
                <w:szCs w:val="24"/>
              </w:rPr>
              <w:t>管理權，以促進同業公會發揮自律組織之功能</w:t>
            </w:r>
            <w:r w:rsidR="00034250" w:rsidRPr="00127361">
              <w:rPr>
                <w:rFonts w:ascii="標楷體" w:hAnsi="標楷體" w:hint="eastAsia"/>
                <w:sz w:val="24"/>
                <w:szCs w:val="24"/>
              </w:rPr>
              <w:t>，</w:t>
            </w:r>
            <w:r w:rsidR="00E67969" w:rsidRPr="00127361">
              <w:rPr>
                <w:rFonts w:ascii="標楷體" w:hAnsi="標楷體" w:hint="eastAsia"/>
                <w:sz w:val="24"/>
                <w:szCs w:val="24"/>
              </w:rPr>
              <w:t>爰</w:t>
            </w:r>
            <w:r w:rsidR="0053336A" w:rsidRPr="00127361">
              <w:rPr>
                <w:rFonts w:ascii="標楷體" w:hAnsi="標楷體" w:hint="eastAsia"/>
                <w:sz w:val="24"/>
                <w:szCs w:val="24"/>
              </w:rPr>
              <w:t>參考證券投資信託及顧問法第八十六條</w:t>
            </w:r>
            <w:r w:rsidR="00E67969" w:rsidRPr="00127361">
              <w:rPr>
                <w:rFonts w:ascii="標楷體" w:hAnsi="標楷體" w:hint="eastAsia"/>
                <w:sz w:val="24"/>
                <w:szCs w:val="24"/>
              </w:rPr>
              <w:t>及</w:t>
            </w:r>
            <w:r w:rsidR="0053336A" w:rsidRPr="00127361">
              <w:rPr>
                <w:rFonts w:ascii="標楷體" w:hAnsi="標楷體" w:hint="eastAsia"/>
                <w:sz w:val="24"/>
                <w:szCs w:val="24"/>
              </w:rPr>
              <w:t>期貨交易法第九十三條</w:t>
            </w:r>
            <w:r w:rsidR="00E67969" w:rsidRPr="00127361">
              <w:rPr>
                <w:rFonts w:ascii="標楷體" w:hAnsi="標楷體" w:hint="eastAsia"/>
                <w:sz w:val="24"/>
                <w:szCs w:val="24"/>
              </w:rPr>
              <w:t>規定，</w:t>
            </w:r>
            <w:r w:rsidR="00A00D04" w:rsidRPr="00127361">
              <w:rPr>
                <w:rFonts w:ascii="標楷體" w:hAnsi="標楷體" w:hint="eastAsia"/>
                <w:sz w:val="24"/>
                <w:szCs w:val="24"/>
              </w:rPr>
              <w:t>於第一項</w:t>
            </w:r>
            <w:r w:rsidR="00E67969" w:rsidRPr="00127361">
              <w:rPr>
                <w:rFonts w:ascii="標楷體" w:hAnsi="標楷體" w:hint="eastAsia"/>
                <w:sz w:val="24"/>
                <w:szCs w:val="24"/>
              </w:rPr>
              <w:t>授權主管機關</w:t>
            </w:r>
            <w:r w:rsidR="00B8585E" w:rsidRPr="00127361">
              <w:rPr>
                <w:rFonts w:ascii="標楷體" w:hAnsi="標楷體" w:hint="eastAsia"/>
                <w:sz w:val="24"/>
                <w:szCs w:val="24"/>
              </w:rPr>
              <w:t>訂</w:t>
            </w:r>
            <w:r w:rsidR="00E67969" w:rsidRPr="00127361">
              <w:rPr>
                <w:rFonts w:ascii="標楷體" w:hAnsi="標楷體" w:hint="eastAsia"/>
                <w:sz w:val="24"/>
                <w:szCs w:val="24"/>
              </w:rPr>
              <w:t>定同業公會</w:t>
            </w:r>
            <w:r w:rsidR="00034250" w:rsidRPr="00127361">
              <w:rPr>
                <w:rFonts w:ascii="標楷體" w:hAnsi="標楷體" w:hint="eastAsia"/>
                <w:sz w:val="24"/>
                <w:szCs w:val="24"/>
              </w:rPr>
              <w:t>監督等相關</w:t>
            </w:r>
            <w:r w:rsidR="00E67969" w:rsidRPr="00127361">
              <w:rPr>
                <w:rFonts w:ascii="標楷體" w:hAnsi="標楷體" w:hint="eastAsia"/>
                <w:sz w:val="24"/>
                <w:szCs w:val="24"/>
              </w:rPr>
              <w:t>規範</w:t>
            </w:r>
            <w:r w:rsidR="00034250" w:rsidRPr="00127361">
              <w:rPr>
                <w:rFonts w:ascii="標楷體" w:hAnsi="標楷體" w:hint="eastAsia"/>
                <w:sz w:val="24"/>
                <w:szCs w:val="24"/>
              </w:rPr>
              <w:t>；又章程應記載事項包含業務範圍、規範等事項，併予敘明。</w:t>
            </w:r>
          </w:p>
          <w:p w14:paraId="0029FF42" w14:textId="6D3054A1" w:rsidR="00971FF1" w:rsidRPr="00127361" w:rsidRDefault="00A61F47">
            <w:pPr>
              <w:pStyle w:val="a8"/>
              <w:numPr>
                <w:ilvl w:val="0"/>
                <w:numId w:val="12"/>
              </w:numPr>
              <w:ind w:leftChars="0" w:left="482" w:hanging="482"/>
              <w:jc w:val="both"/>
              <w:rPr>
                <w:rFonts w:ascii="標楷體" w:hAnsi="標楷體"/>
                <w:sz w:val="24"/>
                <w:szCs w:val="24"/>
              </w:rPr>
            </w:pPr>
            <w:r w:rsidRPr="00127361">
              <w:rPr>
                <w:rFonts w:ascii="標楷體" w:hAnsi="標楷體" w:hint="eastAsia"/>
                <w:sz w:val="24"/>
                <w:szCs w:val="24"/>
              </w:rPr>
              <w:t>同業公會為推動公會事務之進行，</w:t>
            </w:r>
            <w:r w:rsidR="00772F43" w:rsidRPr="00127361">
              <w:rPr>
                <w:rFonts w:ascii="標楷體" w:hAnsi="標楷體" w:hint="eastAsia"/>
                <w:sz w:val="24"/>
                <w:szCs w:val="24"/>
              </w:rPr>
              <w:t>有自闢財源</w:t>
            </w:r>
            <w:r w:rsidRPr="00127361">
              <w:rPr>
                <w:rFonts w:ascii="標楷體" w:hAnsi="標楷體" w:hint="eastAsia"/>
                <w:sz w:val="24"/>
                <w:szCs w:val="24"/>
              </w:rPr>
              <w:t>向會員收費以穩定財務收入</w:t>
            </w:r>
            <w:r w:rsidR="00772F43" w:rsidRPr="00127361">
              <w:rPr>
                <w:rFonts w:ascii="標楷體" w:hAnsi="標楷體" w:hint="eastAsia"/>
                <w:sz w:val="24"/>
                <w:szCs w:val="24"/>
              </w:rPr>
              <w:t>之必要，</w:t>
            </w:r>
            <w:r w:rsidR="00E67969" w:rsidRPr="00127361">
              <w:rPr>
                <w:rFonts w:ascii="標楷體" w:hAnsi="標楷體" w:hint="eastAsia"/>
                <w:sz w:val="24"/>
                <w:szCs w:val="24"/>
              </w:rPr>
              <w:t>爰</w:t>
            </w:r>
            <w:r w:rsidR="00CA68BE" w:rsidRPr="00127361">
              <w:rPr>
                <w:rFonts w:ascii="標楷體" w:hAnsi="標楷體" w:hint="eastAsia"/>
                <w:sz w:val="24"/>
                <w:szCs w:val="24"/>
              </w:rPr>
              <w:t>參考期貨交易法第九十一條</w:t>
            </w:r>
            <w:r w:rsidR="00E67969" w:rsidRPr="00127361">
              <w:rPr>
                <w:rFonts w:ascii="標楷體" w:hAnsi="標楷體" w:hint="eastAsia"/>
                <w:sz w:val="24"/>
                <w:szCs w:val="24"/>
              </w:rPr>
              <w:t>及</w:t>
            </w:r>
            <w:r w:rsidR="00CA68BE" w:rsidRPr="00127361">
              <w:rPr>
                <w:rFonts w:ascii="標楷體" w:hAnsi="標楷體" w:hint="eastAsia"/>
                <w:sz w:val="24"/>
                <w:szCs w:val="24"/>
              </w:rPr>
              <w:t>證券投資信託及顧問法第八十七條</w:t>
            </w:r>
            <w:r w:rsidR="00E67969" w:rsidRPr="00127361">
              <w:rPr>
                <w:rFonts w:ascii="標楷體" w:hAnsi="標楷體" w:hint="eastAsia"/>
                <w:sz w:val="24"/>
                <w:szCs w:val="24"/>
              </w:rPr>
              <w:t>規定，</w:t>
            </w:r>
            <w:r w:rsidR="00E5094D" w:rsidRPr="00127361">
              <w:rPr>
                <w:rFonts w:ascii="標楷體" w:hAnsi="標楷體" w:hint="eastAsia"/>
                <w:sz w:val="24"/>
                <w:szCs w:val="24"/>
              </w:rPr>
              <w:t>為</w:t>
            </w:r>
            <w:r w:rsidR="00010D0D" w:rsidRPr="00127361">
              <w:rPr>
                <w:rFonts w:ascii="標楷體" w:hAnsi="標楷體" w:hint="eastAsia"/>
                <w:sz w:val="24"/>
                <w:szCs w:val="24"/>
              </w:rPr>
              <w:t>第二項</w:t>
            </w:r>
            <w:r w:rsidR="00E5094D" w:rsidRPr="00127361">
              <w:rPr>
                <w:rFonts w:ascii="標楷體" w:hAnsi="標楷體" w:hint="eastAsia"/>
                <w:sz w:val="24"/>
                <w:szCs w:val="24"/>
              </w:rPr>
              <w:t>規</w:t>
            </w:r>
            <w:r w:rsidR="00C91511" w:rsidRPr="00127361">
              <w:rPr>
                <w:rFonts w:ascii="標楷體" w:hAnsi="標楷體" w:hint="eastAsia"/>
                <w:sz w:val="24"/>
                <w:szCs w:val="24"/>
              </w:rPr>
              <w:t>定</w:t>
            </w:r>
            <w:r w:rsidR="008E6571" w:rsidRPr="00127361">
              <w:rPr>
                <w:rFonts w:ascii="標楷體" w:hAnsi="標楷體" w:hint="eastAsia"/>
                <w:sz w:val="24"/>
                <w:szCs w:val="24"/>
              </w:rPr>
              <w:t>。</w:t>
            </w:r>
          </w:p>
        </w:tc>
      </w:tr>
      <w:tr w:rsidR="00127361" w:rsidRPr="00127361" w14:paraId="7B30F4AD" w14:textId="77777777" w:rsidTr="005E6DF5">
        <w:tc>
          <w:tcPr>
            <w:tcW w:w="4390" w:type="dxa"/>
          </w:tcPr>
          <w:p w14:paraId="102D22BE" w14:textId="722BA849" w:rsidR="0053336A" w:rsidRPr="00127361" w:rsidRDefault="0053336A" w:rsidP="00852C14">
            <w:pPr>
              <w:ind w:left="240" w:hangingChars="100" w:hanging="240"/>
              <w:jc w:val="both"/>
              <w:rPr>
                <w:rFonts w:ascii="標楷體" w:hAnsi="標楷體"/>
                <w:sz w:val="24"/>
                <w:szCs w:val="24"/>
              </w:rPr>
            </w:pPr>
            <w:r w:rsidRPr="00127361">
              <w:rPr>
                <w:rFonts w:ascii="標楷體" w:hAnsi="標楷體" w:hint="eastAsia"/>
                <w:sz w:val="24"/>
                <w:szCs w:val="24"/>
              </w:rPr>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00D201D0" w:rsidRPr="00127361">
              <w:rPr>
                <w:rFonts w:ascii="標楷體" w:hAnsi="標楷體" w:hint="eastAsia"/>
                <w:sz w:val="24"/>
                <w:szCs w:val="24"/>
              </w:rPr>
              <w:t>一</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主管機關基於保護公益或</w:t>
            </w:r>
            <w:r w:rsidR="003F2AC5" w:rsidRPr="00127361">
              <w:rPr>
                <w:rFonts w:ascii="標楷體" w:hAnsi="標楷體" w:hint="eastAsia"/>
                <w:sz w:val="24"/>
                <w:szCs w:val="24"/>
              </w:rPr>
              <w:t>交易</w:t>
            </w:r>
            <w:r w:rsidRPr="00127361">
              <w:rPr>
                <w:rFonts w:ascii="標楷體" w:hAnsi="標楷體" w:hint="eastAsia"/>
                <w:sz w:val="24"/>
                <w:szCs w:val="24"/>
              </w:rPr>
              <w:t>人權益，認有必要時，得令同業公會變更其章程、規則、決議，或提供參考、報告之資料，或為其他一定之行為。</w:t>
            </w:r>
          </w:p>
          <w:p w14:paraId="7321829C" w14:textId="0FE3E5D8"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同業公會之理事或監事有違反法令、怠於實施該會章程或規則、濫用職</w:t>
            </w:r>
            <w:r w:rsidR="00CA68BE" w:rsidRPr="00127361">
              <w:rPr>
                <w:rFonts w:ascii="標楷體" w:hAnsi="標楷體" w:hint="eastAsia"/>
                <w:sz w:val="24"/>
                <w:szCs w:val="24"/>
              </w:rPr>
              <w:lastRenderedPageBreak/>
              <w:t>權或違背誠實信用原則之行為者，主管機關得予糾正，或令同業公會予以解任。</w:t>
            </w:r>
          </w:p>
        </w:tc>
        <w:tc>
          <w:tcPr>
            <w:tcW w:w="4394" w:type="dxa"/>
          </w:tcPr>
          <w:p w14:paraId="68CCB3AF" w14:textId="1B1D1BF4" w:rsidR="00CA68BE" w:rsidRPr="00127361" w:rsidRDefault="00A61F47">
            <w:pPr>
              <w:pStyle w:val="a8"/>
              <w:numPr>
                <w:ilvl w:val="0"/>
                <w:numId w:val="13"/>
              </w:numPr>
              <w:ind w:leftChars="0" w:left="482" w:hanging="482"/>
              <w:jc w:val="both"/>
              <w:rPr>
                <w:rFonts w:ascii="標楷體" w:hAnsi="標楷體"/>
                <w:sz w:val="24"/>
                <w:szCs w:val="24"/>
              </w:rPr>
            </w:pPr>
            <w:r w:rsidRPr="00127361">
              <w:rPr>
                <w:rFonts w:ascii="標楷體" w:hAnsi="標楷體" w:hint="eastAsia"/>
                <w:sz w:val="24"/>
                <w:szCs w:val="24"/>
              </w:rPr>
              <w:lastRenderedPageBreak/>
              <w:t>為確保同業公會發揮其自律組織功能，</w:t>
            </w:r>
            <w:r w:rsidR="008E6571" w:rsidRPr="00127361">
              <w:rPr>
                <w:rFonts w:ascii="標楷體" w:hAnsi="標楷體" w:hint="eastAsia"/>
                <w:sz w:val="24"/>
                <w:szCs w:val="24"/>
              </w:rPr>
              <w:t>爰</w:t>
            </w:r>
            <w:r w:rsidR="003F2AC5" w:rsidRPr="00127361">
              <w:rPr>
                <w:rFonts w:ascii="標楷體" w:hAnsi="標楷體" w:hint="eastAsia"/>
                <w:sz w:val="24"/>
                <w:szCs w:val="24"/>
              </w:rPr>
              <w:t>參考證券交易法第九十一條</w:t>
            </w:r>
            <w:r w:rsidR="008E6571" w:rsidRPr="00127361">
              <w:rPr>
                <w:rFonts w:ascii="標楷體" w:hAnsi="標楷體" w:hint="eastAsia"/>
                <w:sz w:val="24"/>
                <w:szCs w:val="24"/>
              </w:rPr>
              <w:t>及</w:t>
            </w:r>
            <w:r w:rsidR="003F2AC5" w:rsidRPr="00127361">
              <w:rPr>
                <w:rFonts w:ascii="標楷體" w:hAnsi="標楷體" w:hint="eastAsia"/>
                <w:sz w:val="24"/>
                <w:szCs w:val="24"/>
              </w:rPr>
              <w:t>證券投資信託及顧問法第九十條</w:t>
            </w:r>
            <w:r w:rsidR="008E6571" w:rsidRPr="00127361">
              <w:rPr>
                <w:rFonts w:ascii="標楷體" w:hAnsi="標楷體" w:hint="eastAsia"/>
                <w:sz w:val="24"/>
                <w:szCs w:val="24"/>
              </w:rPr>
              <w:t>規定，</w:t>
            </w:r>
            <w:r w:rsidR="00010D0D" w:rsidRPr="00127361">
              <w:rPr>
                <w:rFonts w:ascii="標楷體" w:hAnsi="標楷體" w:hint="eastAsia"/>
                <w:sz w:val="24"/>
                <w:szCs w:val="24"/>
              </w:rPr>
              <w:t>於第一項</w:t>
            </w:r>
            <w:r w:rsidR="00C91511" w:rsidRPr="00127361">
              <w:rPr>
                <w:rFonts w:ascii="標楷體" w:hAnsi="標楷體" w:hint="eastAsia"/>
                <w:sz w:val="24"/>
                <w:szCs w:val="24"/>
              </w:rPr>
              <w:t>定明</w:t>
            </w:r>
            <w:r w:rsidR="008E6571" w:rsidRPr="00127361">
              <w:rPr>
                <w:rFonts w:ascii="標楷體" w:hAnsi="標楷體" w:hint="eastAsia"/>
                <w:sz w:val="24"/>
                <w:szCs w:val="24"/>
              </w:rPr>
              <w:t>主管機關對同業公會之監督權。</w:t>
            </w:r>
          </w:p>
          <w:p w14:paraId="679C8897" w14:textId="6464F40D" w:rsidR="00971FF1" w:rsidRPr="00127361" w:rsidRDefault="00A61F47">
            <w:pPr>
              <w:pStyle w:val="a8"/>
              <w:numPr>
                <w:ilvl w:val="0"/>
                <w:numId w:val="13"/>
              </w:numPr>
              <w:ind w:leftChars="0" w:left="482" w:hanging="482"/>
              <w:jc w:val="both"/>
              <w:rPr>
                <w:rFonts w:ascii="標楷體" w:hAnsi="標楷體"/>
                <w:sz w:val="24"/>
                <w:szCs w:val="24"/>
              </w:rPr>
            </w:pPr>
            <w:r w:rsidRPr="00127361">
              <w:rPr>
                <w:rFonts w:ascii="標楷體" w:hAnsi="標楷體" w:hint="eastAsia"/>
                <w:sz w:val="24"/>
                <w:szCs w:val="24"/>
              </w:rPr>
              <w:t>為確保同業公會之健全經營，</w:t>
            </w:r>
            <w:r w:rsidR="008E6571" w:rsidRPr="00127361">
              <w:rPr>
                <w:rFonts w:ascii="標楷體" w:hAnsi="標楷體" w:hint="eastAsia"/>
                <w:sz w:val="24"/>
                <w:szCs w:val="24"/>
              </w:rPr>
              <w:t>爰</w:t>
            </w:r>
            <w:r w:rsidR="00CA68BE" w:rsidRPr="00127361">
              <w:rPr>
                <w:rFonts w:ascii="標楷體" w:hAnsi="標楷體" w:hint="eastAsia"/>
                <w:sz w:val="24"/>
                <w:szCs w:val="24"/>
              </w:rPr>
              <w:t>參考證券交易法第九十二條</w:t>
            </w:r>
            <w:r w:rsidR="008E6571" w:rsidRPr="00127361">
              <w:rPr>
                <w:rFonts w:ascii="標楷體" w:hAnsi="標楷體" w:hint="eastAsia"/>
                <w:sz w:val="24"/>
                <w:szCs w:val="24"/>
              </w:rPr>
              <w:t>及</w:t>
            </w:r>
            <w:r w:rsidR="00CA68BE" w:rsidRPr="00127361">
              <w:rPr>
                <w:rFonts w:ascii="標楷體" w:hAnsi="標楷體" w:hint="eastAsia"/>
                <w:sz w:val="24"/>
                <w:szCs w:val="24"/>
              </w:rPr>
              <w:t>證券投</w:t>
            </w:r>
            <w:r w:rsidR="00CA68BE" w:rsidRPr="00127361">
              <w:rPr>
                <w:rFonts w:ascii="標楷體" w:hAnsi="標楷體" w:hint="eastAsia"/>
                <w:sz w:val="24"/>
                <w:szCs w:val="24"/>
              </w:rPr>
              <w:lastRenderedPageBreak/>
              <w:t>資信託及顧問法第九十一條</w:t>
            </w:r>
            <w:r w:rsidR="008E6571" w:rsidRPr="00127361">
              <w:rPr>
                <w:rFonts w:ascii="標楷體" w:hAnsi="標楷體" w:hint="eastAsia"/>
                <w:sz w:val="24"/>
                <w:szCs w:val="24"/>
              </w:rPr>
              <w:t>規定，</w:t>
            </w:r>
            <w:r w:rsidR="00010D0D" w:rsidRPr="00127361">
              <w:rPr>
                <w:rFonts w:ascii="標楷體" w:hAnsi="標楷體" w:hint="eastAsia"/>
                <w:sz w:val="24"/>
                <w:szCs w:val="24"/>
              </w:rPr>
              <w:t>於第二項</w:t>
            </w:r>
            <w:r w:rsidR="00C91511" w:rsidRPr="00127361">
              <w:rPr>
                <w:rFonts w:ascii="標楷體" w:hAnsi="標楷體" w:hint="eastAsia"/>
                <w:sz w:val="24"/>
                <w:szCs w:val="24"/>
              </w:rPr>
              <w:t>定明</w:t>
            </w:r>
            <w:r w:rsidR="008E6571" w:rsidRPr="00127361">
              <w:rPr>
                <w:rFonts w:ascii="標楷體" w:hAnsi="標楷體" w:hint="eastAsia"/>
                <w:sz w:val="24"/>
                <w:szCs w:val="24"/>
              </w:rPr>
              <w:t>主管機關對同業公會理監事之監督權。</w:t>
            </w:r>
          </w:p>
        </w:tc>
      </w:tr>
      <w:tr w:rsidR="00127361" w:rsidRPr="00127361" w14:paraId="458156C4" w14:textId="77777777" w:rsidTr="005E6DF5">
        <w:tc>
          <w:tcPr>
            <w:tcW w:w="4390" w:type="dxa"/>
          </w:tcPr>
          <w:p w14:paraId="3C4AB74F" w14:textId="37806365" w:rsidR="003F2AC5" w:rsidRPr="00127361" w:rsidRDefault="003F2AC5" w:rsidP="00852C14">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240B5A" w:rsidRPr="00127361">
              <w:rPr>
                <w:rFonts w:ascii="標楷體" w:hAnsi="標楷體" w:hint="eastAsia"/>
                <w:sz w:val="24"/>
                <w:szCs w:val="24"/>
              </w:rPr>
              <w:t>三</w:t>
            </w:r>
            <w:r w:rsidR="00AA6625" w:rsidRPr="00127361">
              <w:rPr>
                <w:rFonts w:ascii="標楷體" w:hAnsi="標楷體" w:hint="eastAsia"/>
                <w:sz w:val="24"/>
                <w:szCs w:val="24"/>
              </w:rPr>
              <w:t>十</w:t>
            </w:r>
            <w:r w:rsidR="00D201D0" w:rsidRPr="00127361">
              <w:rPr>
                <w:rFonts w:ascii="標楷體" w:hAnsi="標楷體" w:hint="eastAsia"/>
                <w:sz w:val="24"/>
                <w:szCs w:val="24"/>
              </w:rPr>
              <w:t>二</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Pr="00127361">
              <w:rPr>
                <w:rFonts w:ascii="標楷體" w:hAnsi="標楷體" w:hint="eastAsia"/>
                <w:sz w:val="24"/>
                <w:szCs w:val="24"/>
              </w:rPr>
              <w:t>同業公會得依章程之規定，對會員及其會員代表違反章程、規章、自律公約、相關業務自律規範或會員大會或理事會決議等事項時，為必要之處置。</w:t>
            </w:r>
          </w:p>
          <w:p w14:paraId="0D55012C" w14:textId="6543BF97" w:rsidR="00CA68BE" w:rsidRPr="00127361" w:rsidRDefault="006C3F17" w:rsidP="00852C14">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00CA68BE" w:rsidRPr="00127361">
              <w:rPr>
                <w:rFonts w:ascii="標楷體" w:hAnsi="標楷體" w:hint="eastAsia"/>
                <w:sz w:val="24"/>
                <w:szCs w:val="24"/>
              </w:rPr>
              <w:t>同業公會應訂立會員自律公約及違規處置申復辦法，提經會員大會通過後，報請主管機關核定後實施；修正時，亦同。</w:t>
            </w:r>
          </w:p>
        </w:tc>
        <w:tc>
          <w:tcPr>
            <w:tcW w:w="4394" w:type="dxa"/>
          </w:tcPr>
          <w:p w14:paraId="7D158662" w14:textId="0E76577C" w:rsidR="00CA68BE" w:rsidRPr="00127361" w:rsidRDefault="00A61F47">
            <w:pPr>
              <w:pStyle w:val="a8"/>
              <w:numPr>
                <w:ilvl w:val="0"/>
                <w:numId w:val="14"/>
              </w:numPr>
              <w:ind w:leftChars="0" w:left="482" w:hanging="482"/>
              <w:jc w:val="both"/>
              <w:rPr>
                <w:rFonts w:ascii="標楷體" w:hAnsi="標楷體"/>
                <w:sz w:val="24"/>
                <w:szCs w:val="24"/>
              </w:rPr>
            </w:pPr>
            <w:r w:rsidRPr="00127361">
              <w:rPr>
                <w:rFonts w:ascii="標楷體" w:hAnsi="標楷體" w:hint="eastAsia"/>
                <w:sz w:val="24"/>
                <w:szCs w:val="24"/>
              </w:rPr>
              <w:t>為使同業公會得以發揮自律功能，</w:t>
            </w:r>
            <w:r w:rsidR="008E6571" w:rsidRPr="00127361">
              <w:rPr>
                <w:rFonts w:ascii="標楷體" w:hAnsi="標楷體" w:hint="eastAsia"/>
                <w:sz w:val="24"/>
                <w:szCs w:val="24"/>
              </w:rPr>
              <w:t>爰</w:t>
            </w:r>
            <w:r w:rsidR="003F2AC5" w:rsidRPr="00127361">
              <w:rPr>
                <w:rFonts w:ascii="標楷體" w:hAnsi="標楷體" w:hint="eastAsia"/>
                <w:sz w:val="24"/>
                <w:szCs w:val="24"/>
              </w:rPr>
              <w:t>參考期貨交易法第九十四條</w:t>
            </w:r>
            <w:r w:rsidR="008E6571" w:rsidRPr="00127361">
              <w:rPr>
                <w:rFonts w:ascii="標楷體" w:hAnsi="標楷體" w:hint="eastAsia"/>
                <w:sz w:val="24"/>
                <w:szCs w:val="24"/>
              </w:rPr>
              <w:t>及</w:t>
            </w:r>
            <w:r w:rsidR="003F2AC5" w:rsidRPr="00127361">
              <w:rPr>
                <w:rFonts w:ascii="標楷體" w:hAnsi="標楷體" w:hint="eastAsia"/>
                <w:sz w:val="24"/>
                <w:szCs w:val="24"/>
              </w:rPr>
              <w:t>證券投資信託及顧問法第九十二條</w:t>
            </w:r>
            <w:r w:rsidR="008E6571" w:rsidRPr="00127361">
              <w:rPr>
                <w:rFonts w:ascii="標楷體" w:hAnsi="標楷體" w:hint="eastAsia"/>
                <w:sz w:val="24"/>
                <w:szCs w:val="24"/>
              </w:rPr>
              <w:t>規定，</w:t>
            </w:r>
            <w:r w:rsidR="00010D0D" w:rsidRPr="00127361">
              <w:rPr>
                <w:rFonts w:ascii="標楷體" w:hAnsi="標楷體" w:hint="eastAsia"/>
                <w:sz w:val="24"/>
                <w:szCs w:val="24"/>
              </w:rPr>
              <w:t>於第一項</w:t>
            </w:r>
            <w:r w:rsidR="00C91511" w:rsidRPr="00127361">
              <w:rPr>
                <w:rFonts w:ascii="標楷體" w:hAnsi="標楷體" w:hint="eastAsia"/>
                <w:sz w:val="24"/>
                <w:szCs w:val="24"/>
              </w:rPr>
              <w:t>定明</w:t>
            </w:r>
            <w:r w:rsidR="008E6571" w:rsidRPr="00127361">
              <w:rPr>
                <w:rFonts w:ascii="標楷體" w:hAnsi="標楷體" w:hint="eastAsia"/>
                <w:sz w:val="24"/>
                <w:szCs w:val="24"/>
              </w:rPr>
              <w:t>同業公會對其會員或會員代表</w:t>
            </w:r>
            <w:r w:rsidR="00E5094D" w:rsidRPr="00127361">
              <w:rPr>
                <w:rFonts w:ascii="標楷體" w:hAnsi="標楷體" w:hint="eastAsia"/>
                <w:sz w:val="24"/>
                <w:szCs w:val="24"/>
              </w:rPr>
              <w:t>違反章程等事項</w:t>
            </w:r>
            <w:r w:rsidR="008E6571" w:rsidRPr="00127361">
              <w:rPr>
                <w:rFonts w:ascii="標楷體" w:hAnsi="標楷體" w:hint="eastAsia"/>
                <w:sz w:val="24"/>
                <w:szCs w:val="24"/>
              </w:rPr>
              <w:t>之處置權。</w:t>
            </w:r>
          </w:p>
          <w:p w14:paraId="111AA039" w14:textId="776BBF54" w:rsidR="003F2AC5" w:rsidRPr="00127361" w:rsidRDefault="00A61F47">
            <w:pPr>
              <w:pStyle w:val="a8"/>
              <w:numPr>
                <w:ilvl w:val="0"/>
                <w:numId w:val="14"/>
              </w:numPr>
              <w:ind w:leftChars="0" w:left="482" w:hanging="482"/>
              <w:jc w:val="both"/>
              <w:rPr>
                <w:rFonts w:ascii="標楷體" w:hAnsi="標楷體"/>
                <w:sz w:val="24"/>
                <w:szCs w:val="24"/>
              </w:rPr>
            </w:pPr>
            <w:r w:rsidRPr="00127361">
              <w:rPr>
                <w:rFonts w:ascii="標楷體" w:hAnsi="標楷體" w:hint="eastAsia"/>
                <w:sz w:val="24"/>
                <w:szCs w:val="24"/>
              </w:rPr>
              <w:t>同業公會</w:t>
            </w:r>
            <w:r w:rsidR="00E5094D" w:rsidRPr="00127361">
              <w:rPr>
                <w:rFonts w:ascii="標楷體" w:hAnsi="標楷體" w:hint="eastAsia"/>
                <w:sz w:val="24"/>
                <w:szCs w:val="24"/>
              </w:rPr>
              <w:t>應訂定自律</w:t>
            </w:r>
            <w:r w:rsidRPr="00127361">
              <w:rPr>
                <w:rFonts w:ascii="標楷體" w:hAnsi="標楷體" w:hint="eastAsia"/>
                <w:sz w:val="24"/>
                <w:szCs w:val="24"/>
              </w:rPr>
              <w:t>規範</w:t>
            </w:r>
            <w:r w:rsidR="00E5094D" w:rsidRPr="00127361">
              <w:rPr>
                <w:rFonts w:ascii="標楷體" w:hAnsi="標楷體" w:hint="eastAsia"/>
                <w:sz w:val="24"/>
                <w:szCs w:val="24"/>
              </w:rPr>
              <w:t>供</w:t>
            </w:r>
            <w:r w:rsidRPr="00127361">
              <w:rPr>
                <w:rFonts w:ascii="標楷體" w:hAnsi="標楷體" w:hint="eastAsia"/>
                <w:sz w:val="24"/>
                <w:szCs w:val="24"/>
              </w:rPr>
              <w:t>會員</w:t>
            </w:r>
            <w:r w:rsidR="00E5094D" w:rsidRPr="00127361">
              <w:rPr>
                <w:rFonts w:ascii="標楷體" w:hAnsi="標楷體" w:hint="eastAsia"/>
                <w:sz w:val="24"/>
                <w:szCs w:val="24"/>
              </w:rPr>
              <w:t>遵循，並提供會員受違規處置之救濟途徑</w:t>
            </w:r>
            <w:r w:rsidRPr="00127361">
              <w:rPr>
                <w:rFonts w:ascii="標楷體" w:hAnsi="標楷體" w:hint="eastAsia"/>
                <w:sz w:val="24"/>
                <w:szCs w:val="24"/>
              </w:rPr>
              <w:t>，</w:t>
            </w:r>
            <w:r w:rsidR="008E6571" w:rsidRPr="00127361">
              <w:rPr>
                <w:rFonts w:ascii="標楷體" w:hAnsi="標楷體" w:hint="eastAsia"/>
                <w:sz w:val="24"/>
                <w:szCs w:val="24"/>
              </w:rPr>
              <w:t>爰</w:t>
            </w:r>
            <w:r w:rsidR="00CA68BE" w:rsidRPr="00127361">
              <w:rPr>
                <w:rFonts w:ascii="標楷體" w:hAnsi="標楷體" w:hint="eastAsia"/>
                <w:sz w:val="24"/>
                <w:szCs w:val="24"/>
              </w:rPr>
              <w:t>參考證券投資信託及顧問法第八十九條</w:t>
            </w:r>
            <w:r w:rsidR="008E6571" w:rsidRPr="00127361">
              <w:rPr>
                <w:rFonts w:ascii="標楷體" w:hAnsi="標楷體" w:hint="eastAsia"/>
                <w:sz w:val="24"/>
                <w:szCs w:val="24"/>
              </w:rPr>
              <w:t>規定，</w:t>
            </w:r>
            <w:r w:rsidR="00E5094D" w:rsidRPr="00127361">
              <w:rPr>
                <w:rFonts w:ascii="標楷體" w:hAnsi="標楷體" w:hint="eastAsia"/>
                <w:sz w:val="24"/>
                <w:szCs w:val="24"/>
              </w:rPr>
              <w:t>為</w:t>
            </w:r>
            <w:r w:rsidR="00010D0D" w:rsidRPr="00127361">
              <w:rPr>
                <w:rFonts w:ascii="標楷體" w:hAnsi="標楷體" w:hint="eastAsia"/>
                <w:sz w:val="24"/>
                <w:szCs w:val="24"/>
              </w:rPr>
              <w:t>第二項</w:t>
            </w:r>
            <w:r w:rsidR="00E5094D" w:rsidRPr="00127361">
              <w:rPr>
                <w:rFonts w:ascii="標楷體" w:hAnsi="標楷體" w:hint="eastAsia"/>
                <w:sz w:val="24"/>
                <w:szCs w:val="24"/>
              </w:rPr>
              <w:t>規</w:t>
            </w:r>
            <w:r w:rsidR="00C91511" w:rsidRPr="00127361">
              <w:rPr>
                <w:rFonts w:ascii="標楷體" w:hAnsi="標楷體" w:hint="eastAsia"/>
                <w:sz w:val="24"/>
                <w:szCs w:val="24"/>
              </w:rPr>
              <w:t>定</w:t>
            </w:r>
            <w:r w:rsidR="008E6571" w:rsidRPr="00127361">
              <w:rPr>
                <w:rFonts w:ascii="標楷體" w:hAnsi="標楷體" w:hint="eastAsia"/>
                <w:sz w:val="24"/>
                <w:szCs w:val="24"/>
              </w:rPr>
              <w:t>。</w:t>
            </w:r>
          </w:p>
        </w:tc>
      </w:tr>
      <w:tr w:rsidR="00127361" w:rsidRPr="00127361" w14:paraId="524998B2" w14:textId="77777777" w:rsidTr="005E6DF5">
        <w:tc>
          <w:tcPr>
            <w:tcW w:w="4390" w:type="dxa"/>
          </w:tcPr>
          <w:p w14:paraId="5E2FFF6D" w14:textId="77777777" w:rsidR="0056004B" w:rsidRPr="00892AB3" w:rsidRDefault="001743C6" w:rsidP="0056004B">
            <w:pPr>
              <w:pStyle w:val="2"/>
              <w:spacing w:line="240" w:lineRule="auto"/>
              <w:ind w:leftChars="0" w:left="252" w:hangingChars="105" w:hanging="252"/>
              <w:rPr>
                <w:rFonts w:ascii="標楷體" w:hAnsi="標楷體"/>
                <w:sz w:val="24"/>
                <w:szCs w:val="24"/>
              </w:rPr>
            </w:pPr>
            <w:r w:rsidRPr="00127361">
              <w:rPr>
                <w:rFonts w:ascii="標楷體" w:hAnsi="標楷體" w:hint="eastAsia"/>
                <w:sz w:val="24"/>
                <w:szCs w:val="24"/>
              </w:rPr>
              <w:t>第三十</w:t>
            </w:r>
            <w:r w:rsidR="007F05E1" w:rsidRPr="00127361">
              <w:rPr>
                <w:rFonts w:ascii="標楷體" w:hAnsi="標楷體" w:hint="eastAsia"/>
                <w:sz w:val="24"/>
                <w:szCs w:val="24"/>
              </w:rPr>
              <w:t>三</w:t>
            </w:r>
            <w:r w:rsidRPr="00127361">
              <w:rPr>
                <w:rFonts w:ascii="標楷體" w:hAnsi="標楷體" w:hint="eastAsia"/>
                <w:sz w:val="24"/>
                <w:szCs w:val="24"/>
              </w:rPr>
              <w:t>條</w:t>
            </w:r>
            <w:r w:rsidR="006C3F17" w:rsidRPr="00127361">
              <w:rPr>
                <w:rFonts w:ascii="標楷體" w:hAnsi="標楷體" w:hint="eastAsia"/>
                <w:sz w:val="24"/>
                <w:szCs w:val="24"/>
              </w:rPr>
              <w:t xml:space="preserve">　</w:t>
            </w:r>
            <w:r w:rsidR="0056004B" w:rsidRPr="00892AB3">
              <w:rPr>
                <w:rFonts w:ascii="標楷體" w:hAnsi="標楷體" w:hint="eastAsia"/>
                <w:sz w:val="24"/>
                <w:szCs w:val="24"/>
              </w:rPr>
              <w:t>同業公會應定期辦理對虛擬資產服務商</w:t>
            </w:r>
            <w:r w:rsidR="0056004B" w:rsidRPr="00C96227">
              <w:rPr>
                <w:rFonts w:ascii="標楷體" w:hAnsi="標楷體" w:hint="eastAsia"/>
                <w:color w:val="EE0000"/>
                <w:sz w:val="24"/>
                <w:szCs w:val="24"/>
                <w:u w:val="single"/>
              </w:rPr>
              <w:t>、客戶或公眾</w:t>
            </w:r>
            <w:r w:rsidR="0056004B" w:rsidRPr="00892AB3">
              <w:rPr>
                <w:rFonts w:ascii="標楷體" w:hAnsi="標楷體" w:hint="eastAsia"/>
                <w:sz w:val="24"/>
                <w:szCs w:val="24"/>
              </w:rPr>
              <w:t>之教育宣導。</w:t>
            </w:r>
          </w:p>
          <w:p w14:paraId="52E07AFC" w14:textId="50D4CB2D" w:rsidR="001743C6" w:rsidRPr="00127361" w:rsidRDefault="0056004B" w:rsidP="0056004B">
            <w:pPr>
              <w:ind w:left="240" w:hangingChars="100" w:hanging="240"/>
              <w:jc w:val="both"/>
              <w:rPr>
                <w:rFonts w:ascii="標楷體" w:hAnsi="標楷體"/>
                <w:sz w:val="24"/>
                <w:szCs w:val="24"/>
              </w:rPr>
            </w:pPr>
            <w:r>
              <w:rPr>
                <w:rFonts w:ascii="標楷體" w:hAnsi="標楷體" w:hint="eastAsia"/>
                <w:sz w:val="24"/>
                <w:szCs w:val="24"/>
              </w:rPr>
              <w:t xml:space="preserve">　　　</w:t>
            </w:r>
            <w:r w:rsidRPr="00892AB3">
              <w:rPr>
                <w:rFonts w:ascii="標楷體" w:hAnsi="標楷體" w:hint="eastAsia"/>
                <w:sz w:val="24"/>
                <w:szCs w:val="24"/>
              </w:rPr>
              <w:t>同業公會應協助虛擬資產服務商辦理其負責人及業務人員之教育訓練。</w:t>
            </w:r>
            <w:r w:rsidRPr="00C96227">
              <w:rPr>
                <w:rFonts w:ascii="標楷體" w:hAnsi="標楷體" w:hint="eastAsia"/>
                <w:color w:val="EE0000"/>
                <w:sz w:val="24"/>
                <w:szCs w:val="24"/>
                <w:u w:val="single"/>
              </w:rPr>
              <w:t>必要時，同業公會得辦理教育訓練</w:t>
            </w:r>
            <w:r w:rsidR="003C27F7" w:rsidRPr="00127361">
              <w:rPr>
                <w:rFonts w:ascii="標楷體" w:hAnsi="標楷體" w:hint="eastAsia"/>
                <w:sz w:val="24"/>
                <w:szCs w:val="24"/>
              </w:rPr>
              <w:t>。</w:t>
            </w:r>
          </w:p>
        </w:tc>
        <w:tc>
          <w:tcPr>
            <w:tcW w:w="4394" w:type="dxa"/>
          </w:tcPr>
          <w:p w14:paraId="76AABF36" w14:textId="69C341D7" w:rsidR="001743C6" w:rsidRPr="00127361" w:rsidRDefault="004522CF">
            <w:pPr>
              <w:pStyle w:val="a8"/>
              <w:numPr>
                <w:ilvl w:val="0"/>
                <w:numId w:val="25"/>
              </w:numPr>
              <w:ind w:leftChars="0" w:left="482" w:hanging="482"/>
              <w:jc w:val="both"/>
              <w:rPr>
                <w:rFonts w:ascii="標楷體" w:hAnsi="標楷體"/>
                <w:sz w:val="24"/>
                <w:szCs w:val="24"/>
              </w:rPr>
            </w:pPr>
            <w:r w:rsidRPr="00127361">
              <w:rPr>
                <w:rFonts w:ascii="標楷體" w:hAnsi="標楷體" w:hint="eastAsia"/>
                <w:sz w:val="24"/>
                <w:szCs w:val="24"/>
              </w:rPr>
              <w:t>虛擬資產交易具有一定之金融、科技及法律專業門檻，</w:t>
            </w:r>
            <w:r w:rsidR="00E5094D" w:rsidRPr="00127361">
              <w:rPr>
                <w:rFonts w:ascii="標楷體" w:hAnsi="標楷體" w:hint="eastAsia"/>
                <w:sz w:val="24"/>
                <w:szCs w:val="24"/>
              </w:rPr>
              <w:t>為避免</w:t>
            </w:r>
            <w:r w:rsidRPr="00127361">
              <w:rPr>
                <w:rFonts w:ascii="標楷體" w:hAnsi="標楷體" w:hint="eastAsia"/>
                <w:sz w:val="24"/>
                <w:szCs w:val="24"/>
              </w:rPr>
              <w:t>虛擬資產服務商與虛擬資產交易人間存在專業</w:t>
            </w:r>
            <w:r w:rsidR="00E5094D" w:rsidRPr="00127361">
              <w:rPr>
                <w:rFonts w:ascii="標楷體" w:hAnsi="標楷體" w:hint="eastAsia"/>
                <w:sz w:val="24"/>
                <w:szCs w:val="24"/>
              </w:rPr>
              <w:t>知能</w:t>
            </w:r>
            <w:r w:rsidRPr="00127361">
              <w:rPr>
                <w:rFonts w:ascii="標楷體" w:hAnsi="標楷體" w:hint="eastAsia"/>
                <w:sz w:val="24"/>
                <w:szCs w:val="24"/>
              </w:rPr>
              <w:t>落差，致生虛擬資產交易爭議，爰參考金融消費者保護法第十三條第三項規定，於第一項</w:t>
            </w:r>
            <w:r w:rsidR="00C91511" w:rsidRPr="00127361">
              <w:rPr>
                <w:rFonts w:ascii="標楷體" w:hAnsi="標楷體" w:hint="eastAsia"/>
                <w:sz w:val="24"/>
                <w:szCs w:val="24"/>
              </w:rPr>
              <w:t>定明</w:t>
            </w:r>
            <w:r w:rsidRPr="00127361">
              <w:rPr>
                <w:rFonts w:ascii="標楷體" w:hAnsi="標楷體" w:hint="eastAsia"/>
                <w:sz w:val="24"/>
                <w:szCs w:val="24"/>
              </w:rPr>
              <w:t>同業公會應定期辦理虛擬資產交易教育宣導。</w:t>
            </w:r>
          </w:p>
          <w:p w14:paraId="08DAF083" w14:textId="5660EEAD" w:rsidR="004522CF" w:rsidRPr="00127361" w:rsidRDefault="004522CF">
            <w:pPr>
              <w:pStyle w:val="a8"/>
              <w:numPr>
                <w:ilvl w:val="0"/>
                <w:numId w:val="25"/>
              </w:numPr>
              <w:ind w:leftChars="0" w:left="482" w:hanging="482"/>
              <w:jc w:val="both"/>
              <w:rPr>
                <w:rFonts w:ascii="標楷體" w:hAnsi="標楷體"/>
                <w:sz w:val="24"/>
                <w:szCs w:val="24"/>
              </w:rPr>
            </w:pPr>
            <w:r w:rsidRPr="00127361">
              <w:rPr>
                <w:rFonts w:ascii="標楷體" w:hAnsi="標楷體" w:hint="eastAsia"/>
                <w:sz w:val="24"/>
                <w:szCs w:val="24"/>
              </w:rPr>
              <w:t>虛擬資產服務商基於其保護</w:t>
            </w:r>
            <w:r w:rsidR="00E5094D" w:rsidRPr="00127361">
              <w:rPr>
                <w:rFonts w:ascii="標楷體" w:hAnsi="標楷體" w:hint="eastAsia"/>
                <w:sz w:val="24"/>
                <w:szCs w:val="24"/>
              </w:rPr>
              <w:t>客戶</w:t>
            </w:r>
            <w:r w:rsidRPr="00127361">
              <w:rPr>
                <w:rFonts w:ascii="標楷體" w:hAnsi="標楷體" w:hint="eastAsia"/>
                <w:sz w:val="24"/>
                <w:szCs w:val="24"/>
              </w:rPr>
              <w:t>、</w:t>
            </w:r>
            <w:r w:rsidR="00E5094D" w:rsidRPr="00127361">
              <w:rPr>
                <w:rFonts w:ascii="標楷體" w:hAnsi="標楷體" w:hint="eastAsia"/>
                <w:sz w:val="24"/>
                <w:szCs w:val="24"/>
              </w:rPr>
              <w:t>防制</w:t>
            </w:r>
            <w:r w:rsidRPr="00127361">
              <w:rPr>
                <w:rFonts w:ascii="標楷體" w:hAnsi="標楷體" w:hint="eastAsia"/>
                <w:sz w:val="24"/>
                <w:szCs w:val="24"/>
              </w:rPr>
              <w:t>洗錢</w:t>
            </w:r>
            <w:r w:rsidR="00E5094D" w:rsidRPr="00127361">
              <w:rPr>
                <w:rFonts w:ascii="標楷體" w:hAnsi="標楷體" w:hint="eastAsia"/>
                <w:sz w:val="24"/>
                <w:szCs w:val="24"/>
              </w:rPr>
              <w:t>、</w:t>
            </w:r>
            <w:r w:rsidRPr="00127361">
              <w:rPr>
                <w:rFonts w:ascii="標楷體" w:hAnsi="標楷體" w:hint="eastAsia"/>
                <w:sz w:val="24"/>
                <w:szCs w:val="24"/>
              </w:rPr>
              <w:t>資恐及詐騙之義務，應對其負責人及業務人員辦理</w:t>
            </w:r>
            <w:r w:rsidR="004A3DD6" w:rsidRPr="00127361">
              <w:rPr>
                <w:rFonts w:ascii="標楷體" w:hAnsi="標楷體" w:hint="eastAsia"/>
                <w:sz w:val="24"/>
                <w:szCs w:val="24"/>
              </w:rPr>
              <w:t>教育</w:t>
            </w:r>
            <w:r w:rsidRPr="00127361">
              <w:rPr>
                <w:rFonts w:ascii="標楷體" w:hAnsi="標楷體" w:hint="eastAsia"/>
                <w:sz w:val="24"/>
                <w:szCs w:val="24"/>
              </w:rPr>
              <w:t>訓練</w:t>
            </w:r>
            <w:r w:rsidR="00E5094D" w:rsidRPr="00127361">
              <w:rPr>
                <w:rFonts w:ascii="標楷體" w:hAnsi="標楷體" w:hint="eastAsia"/>
                <w:sz w:val="24"/>
                <w:szCs w:val="24"/>
              </w:rPr>
              <w:t>，</w:t>
            </w:r>
            <w:r w:rsidRPr="00127361">
              <w:rPr>
                <w:rFonts w:ascii="標楷體" w:hAnsi="標楷體" w:hint="eastAsia"/>
                <w:sz w:val="24"/>
                <w:szCs w:val="24"/>
              </w:rPr>
              <w:t>為提升</w:t>
            </w:r>
            <w:r w:rsidR="004A3DD6" w:rsidRPr="00127361">
              <w:rPr>
                <w:rFonts w:ascii="標楷體" w:hAnsi="標楷體" w:hint="eastAsia"/>
                <w:sz w:val="24"/>
                <w:szCs w:val="24"/>
              </w:rPr>
              <w:t>教育</w:t>
            </w:r>
            <w:r w:rsidRPr="00127361">
              <w:rPr>
                <w:rFonts w:ascii="標楷體" w:hAnsi="標楷體" w:hint="eastAsia"/>
                <w:sz w:val="24"/>
                <w:szCs w:val="24"/>
              </w:rPr>
              <w:t>訓練成效，爰於第二項</w:t>
            </w:r>
            <w:r w:rsidR="00C91511" w:rsidRPr="00127361">
              <w:rPr>
                <w:rFonts w:ascii="標楷體" w:hAnsi="標楷體" w:hint="eastAsia"/>
                <w:sz w:val="24"/>
                <w:szCs w:val="24"/>
              </w:rPr>
              <w:t>定明</w:t>
            </w:r>
            <w:r w:rsidRPr="00127361">
              <w:rPr>
                <w:rFonts w:ascii="標楷體" w:hAnsi="標楷體" w:hint="eastAsia"/>
                <w:sz w:val="24"/>
                <w:szCs w:val="24"/>
              </w:rPr>
              <w:t>同業公會應協助虛擬資產服務商辦理上開</w:t>
            </w:r>
            <w:r w:rsidR="008D6FEB" w:rsidRPr="00127361">
              <w:rPr>
                <w:rFonts w:ascii="標楷體" w:hAnsi="標楷體" w:hint="eastAsia"/>
                <w:sz w:val="24"/>
                <w:szCs w:val="24"/>
              </w:rPr>
              <w:t>教育</w:t>
            </w:r>
            <w:r w:rsidRPr="00127361">
              <w:rPr>
                <w:rFonts w:ascii="標楷體" w:hAnsi="標楷體" w:hint="eastAsia"/>
                <w:sz w:val="24"/>
                <w:szCs w:val="24"/>
              </w:rPr>
              <w:t>訓練。</w:t>
            </w:r>
          </w:p>
        </w:tc>
      </w:tr>
      <w:tr w:rsidR="00127361" w:rsidRPr="00127361" w14:paraId="70BC9323" w14:textId="77777777" w:rsidTr="005E6DF5">
        <w:tc>
          <w:tcPr>
            <w:tcW w:w="4390" w:type="dxa"/>
          </w:tcPr>
          <w:p w14:paraId="20E8728B" w14:textId="32C8ED49" w:rsidR="005471D5" w:rsidRPr="00127361" w:rsidRDefault="005471D5" w:rsidP="00852C14">
            <w:pPr>
              <w:jc w:val="both"/>
              <w:rPr>
                <w:rFonts w:ascii="標楷體" w:hAnsi="標楷體"/>
                <w:sz w:val="24"/>
                <w:szCs w:val="24"/>
              </w:rPr>
            </w:pPr>
            <w:r w:rsidRPr="00127361">
              <w:rPr>
                <w:rFonts w:ascii="標楷體" w:hAnsi="標楷體" w:hint="eastAsia"/>
                <w:sz w:val="24"/>
                <w:szCs w:val="24"/>
              </w:rPr>
              <w:t xml:space="preserve">第四章　</w:t>
            </w:r>
            <w:r w:rsidR="00AC105D" w:rsidRPr="00127361">
              <w:rPr>
                <w:rFonts w:ascii="標楷體" w:hAnsi="標楷體" w:hint="eastAsia"/>
                <w:sz w:val="24"/>
                <w:szCs w:val="24"/>
              </w:rPr>
              <w:t>穩定幣發行及管理</w:t>
            </w:r>
          </w:p>
        </w:tc>
        <w:tc>
          <w:tcPr>
            <w:tcW w:w="4394" w:type="dxa"/>
          </w:tcPr>
          <w:p w14:paraId="107EEFA7" w14:textId="26B12868" w:rsidR="005471D5" w:rsidRPr="00127361" w:rsidRDefault="00127361" w:rsidP="00852C14">
            <w:pPr>
              <w:jc w:val="both"/>
              <w:rPr>
                <w:rFonts w:ascii="標楷體" w:hAnsi="標楷體"/>
                <w:sz w:val="24"/>
                <w:szCs w:val="24"/>
              </w:rPr>
            </w:pPr>
            <w:r w:rsidRPr="00127361">
              <w:rPr>
                <w:rFonts w:ascii="標楷體" w:hAnsi="標楷體" w:hint="eastAsia"/>
                <w:sz w:val="24"/>
                <w:szCs w:val="24"/>
              </w:rPr>
              <w:t>章名。</w:t>
            </w:r>
          </w:p>
        </w:tc>
      </w:tr>
      <w:tr w:rsidR="00127361" w:rsidRPr="00127361" w14:paraId="35F975A1" w14:textId="77777777" w:rsidTr="005E6DF5">
        <w:tc>
          <w:tcPr>
            <w:tcW w:w="4390" w:type="dxa"/>
          </w:tcPr>
          <w:p w14:paraId="4758B228" w14:textId="090CE79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第三十四條　在我國發行穩定幣，應</w:t>
            </w:r>
            <w:r w:rsidR="00701B3D" w:rsidRPr="00127361">
              <w:rPr>
                <w:rFonts w:ascii="標楷體" w:hAnsi="標楷體" w:hint="eastAsia"/>
                <w:sz w:val="24"/>
                <w:szCs w:val="24"/>
              </w:rPr>
              <w:t>由發行人</w:t>
            </w:r>
            <w:r w:rsidR="001A107F" w:rsidRPr="00127361">
              <w:rPr>
                <w:rFonts w:ascii="標楷體" w:hAnsi="標楷體" w:hint="eastAsia"/>
                <w:sz w:val="24"/>
                <w:szCs w:val="24"/>
              </w:rPr>
              <w:t>向</w:t>
            </w:r>
            <w:r w:rsidRPr="00127361">
              <w:rPr>
                <w:rFonts w:ascii="標楷體" w:hAnsi="標楷體" w:hint="eastAsia"/>
                <w:sz w:val="24"/>
                <w:szCs w:val="24"/>
              </w:rPr>
              <w:t>主管機關</w:t>
            </w:r>
            <w:r w:rsidR="001A107F" w:rsidRPr="00127361">
              <w:rPr>
                <w:rFonts w:ascii="標楷體" w:hAnsi="標楷體" w:hint="eastAsia"/>
                <w:sz w:val="24"/>
                <w:szCs w:val="24"/>
              </w:rPr>
              <w:t>申請</w:t>
            </w:r>
            <w:r w:rsidRPr="00127361">
              <w:rPr>
                <w:rFonts w:ascii="標楷體" w:hAnsi="標楷體" w:hint="eastAsia"/>
                <w:sz w:val="24"/>
                <w:szCs w:val="24"/>
              </w:rPr>
              <w:t>許可。</w:t>
            </w:r>
          </w:p>
          <w:p w14:paraId="30B778C8" w14:textId="4F1E072A"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主管機關為前項許可前，應</w:t>
            </w:r>
            <w:r w:rsidR="00266CB9" w:rsidRPr="00127361">
              <w:rPr>
                <w:rFonts w:ascii="標楷體" w:hAnsi="標楷體" w:hint="eastAsia"/>
                <w:sz w:val="24"/>
                <w:szCs w:val="24"/>
              </w:rPr>
              <w:t>會</w:t>
            </w:r>
            <w:r w:rsidR="00F7727F" w:rsidRPr="00127361">
              <w:rPr>
                <w:rFonts w:ascii="標楷體" w:hAnsi="標楷體" w:hint="eastAsia"/>
                <w:sz w:val="24"/>
                <w:szCs w:val="24"/>
              </w:rPr>
              <w:t>商</w:t>
            </w:r>
            <w:r w:rsidRPr="00127361">
              <w:rPr>
                <w:rFonts w:ascii="標楷體" w:hAnsi="標楷體" w:hint="eastAsia"/>
                <w:sz w:val="24"/>
                <w:szCs w:val="24"/>
              </w:rPr>
              <w:t>中央銀行</w:t>
            </w:r>
            <w:r w:rsidR="00F7727F" w:rsidRPr="00127361">
              <w:rPr>
                <w:rFonts w:ascii="標楷體" w:hAnsi="標楷體" w:hint="eastAsia"/>
                <w:sz w:val="24"/>
                <w:szCs w:val="24"/>
              </w:rPr>
              <w:t>同意</w:t>
            </w:r>
            <w:r w:rsidRPr="00127361">
              <w:rPr>
                <w:rFonts w:ascii="標楷體" w:hAnsi="標楷體" w:hint="eastAsia"/>
                <w:sz w:val="24"/>
                <w:szCs w:val="24"/>
              </w:rPr>
              <w:t>。</w:t>
            </w:r>
          </w:p>
          <w:p w14:paraId="0DD61A76" w14:textId="746CE3C1" w:rsidR="00BE1171" w:rsidRPr="00127361" w:rsidRDefault="00BE1171" w:rsidP="00E72801">
            <w:pPr>
              <w:ind w:left="240" w:hangingChars="100" w:hanging="240"/>
              <w:jc w:val="both"/>
              <w:rPr>
                <w:rFonts w:ascii="標楷體" w:hAnsi="標楷體"/>
                <w:sz w:val="24"/>
                <w:szCs w:val="24"/>
              </w:rPr>
            </w:pPr>
            <w:r w:rsidRPr="00127361">
              <w:rPr>
                <w:rFonts w:ascii="標楷體" w:hAnsi="標楷體" w:hint="eastAsia"/>
                <w:sz w:val="24"/>
                <w:szCs w:val="24"/>
              </w:rPr>
              <w:t xml:space="preserve">　　　申請第一項許可之穩定幣發行人以股份有限公司為限，其最低實收資本額，由主管機關定之。</w:t>
            </w:r>
          </w:p>
          <w:p w14:paraId="2F0F9E01" w14:textId="15AC85FF" w:rsidR="008778CB" w:rsidRPr="00127361" w:rsidRDefault="00BE1171" w:rsidP="00A157AC">
            <w:pPr>
              <w:ind w:left="240" w:hangingChars="100" w:hanging="240"/>
              <w:jc w:val="both"/>
              <w:rPr>
                <w:rFonts w:ascii="標楷體" w:hAnsi="標楷體"/>
                <w:sz w:val="24"/>
                <w:szCs w:val="24"/>
                <w:u w:val="single"/>
              </w:rPr>
            </w:pPr>
            <w:r w:rsidRPr="00127361">
              <w:rPr>
                <w:rFonts w:ascii="標楷體" w:hAnsi="標楷體" w:hint="eastAsia"/>
                <w:sz w:val="24"/>
                <w:szCs w:val="24"/>
              </w:rPr>
              <w:t xml:space="preserve">　　　申請第一項許可之發行人資格條件、申請程序、應檢附書件、得發行之穩定幣種類、運用場景、廢止許可及其</w:t>
            </w:r>
            <w:r w:rsidRPr="00127361">
              <w:rPr>
                <w:rFonts w:ascii="標楷體" w:hAnsi="標楷體" w:hint="eastAsia"/>
                <w:sz w:val="24"/>
                <w:szCs w:val="24"/>
              </w:rPr>
              <w:lastRenderedPageBreak/>
              <w:t>他應遵行事項之辦法，由主管機關</w:t>
            </w:r>
            <w:r w:rsidR="00FE1148" w:rsidRPr="00764A08">
              <w:rPr>
                <w:rFonts w:ascii="標楷體" w:hAnsi="標楷體" w:hint="eastAsia"/>
                <w:sz w:val="24"/>
                <w:szCs w:val="24"/>
              </w:rPr>
              <w:t>定</w:t>
            </w:r>
            <w:r w:rsidR="00FE1148" w:rsidRPr="00FE1148">
              <w:rPr>
                <w:rFonts w:ascii="標楷體" w:hAnsi="標楷體" w:hint="eastAsia"/>
                <w:color w:val="EE0000"/>
                <w:sz w:val="24"/>
                <w:szCs w:val="24"/>
                <w:u w:val="single"/>
              </w:rPr>
              <w:t>之，必要時得會商中央銀行、相關同業公會或有關機關之意見檢討修正</w:t>
            </w:r>
            <w:r w:rsidRPr="00127361">
              <w:rPr>
                <w:rFonts w:ascii="標楷體" w:hAnsi="標楷體" w:hint="eastAsia"/>
                <w:sz w:val="24"/>
                <w:szCs w:val="24"/>
              </w:rPr>
              <w:t>。</w:t>
            </w:r>
          </w:p>
        </w:tc>
        <w:tc>
          <w:tcPr>
            <w:tcW w:w="4394" w:type="dxa"/>
          </w:tcPr>
          <w:p w14:paraId="076042E9" w14:textId="20AA67D9" w:rsidR="00BE1171" w:rsidRPr="00127361" w:rsidRDefault="001A107F">
            <w:pPr>
              <w:pStyle w:val="a8"/>
              <w:numPr>
                <w:ilvl w:val="0"/>
                <w:numId w:val="22"/>
              </w:numPr>
              <w:ind w:leftChars="0" w:left="482" w:hanging="482"/>
              <w:jc w:val="both"/>
              <w:rPr>
                <w:rFonts w:ascii="標楷體" w:hAnsi="標楷體"/>
                <w:sz w:val="24"/>
                <w:szCs w:val="24"/>
              </w:rPr>
            </w:pPr>
            <w:r w:rsidRPr="00127361">
              <w:rPr>
                <w:rFonts w:ascii="標楷體" w:hAnsi="標楷體" w:hint="eastAsia"/>
                <w:sz w:val="24"/>
                <w:szCs w:val="24"/>
              </w:rPr>
              <w:lastRenderedPageBreak/>
              <w:t>發行</w:t>
            </w:r>
            <w:r w:rsidR="00BE1171" w:rsidRPr="00127361">
              <w:rPr>
                <w:rFonts w:ascii="標楷體" w:hAnsi="標楷體" w:hint="eastAsia"/>
                <w:sz w:val="24"/>
                <w:szCs w:val="24"/>
              </w:rPr>
              <w:t>穩定幣涉及向大眾吸收資金、客戶資產之保管以及穩定幣發行人之債務償還能力，有特別管理之需要</w:t>
            </w:r>
            <w:r w:rsidR="00ED72B7" w:rsidRPr="00127361">
              <w:rPr>
                <w:rFonts w:ascii="標楷體" w:hAnsi="標楷體" w:hint="eastAsia"/>
                <w:sz w:val="24"/>
                <w:szCs w:val="24"/>
              </w:rPr>
              <w:t>，</w:t>
            </w:r>
            <w:r w:rsidR="00BE1171" w:rsidRPr="00127361">
              <w:rPr>
                <w:rFonts w:ascii="標楷體" w:hAnsi="標楷體" w:hint="eastAsia"/>
                <w:sz w:val="24"/>
                <w:szCs w:val="24"/>
              </w:rPr>
              <w:t>爰參考歐盟</w:t>
            </w:r>
            <w:r w:rsidR="00BE1171" w:rsidRPr="00127361">
              <w:rPr>
                <w:rFonts w:ascii="標楷體" w:hAnsi="標楷體"/>
                <w:sz w:val="24"/>
                <w:szCs w:val="24"/>
              </w:rPr>
              <w:t>MiCA</w:t>
            </w:r>
            <w:r w:rsidR="00BE1171" w:rsidRPr="00127361">
              <w:rPr>
                <w:rFonts w:ascii="標楷體" w:hAnsi="標楷體" w:hint="eastAsia"/>
                <w:sz w:val="24"/>
                <w:szCs w:val="24"/>
              </w:rPr>
              <w:t>規則第四十八條第一項規定，於第一項定明在我國發行穩定幣係採許可制，並於第二項定明主管機關為第一項之許可前應</w:t>
            </w:r>
            <w:r w:rsidR="00266CB9" w:rsidRPr="00127361">
              <w:rPr>
                <w:rFonts w:ascii="標楷體" w:hAnsi="標楷體" w:hint="eastAsia"/>
                <w:sz w:val="24"/>
                <w:szCs w:val="24"/>
              </w:rPr>
              <w:t>會</w:t>
            </w:r>
            <w:r w:rsidR="00BE1171" w:rsidRPr="00127361">
              <w:rPr>
                <w:rFonts w:ascii="標楷體" w:hAnsi="標楷體" w:hint="eastAsia"/>
                <w:sz w:val="24"/>
                <w:szCs w:val="24"/>
              </w:rPr>
              <w:t>商中央銀行</w:t>
            </w:r>
            <w:r w:rsidR="007E1130" w:rsidRPr="00127361">
              <w:rPr>
                <w:rFonts w:ascii="標楷體" w:hAnsi="標楷體" w:hint="eastAsia"/>
                <w:sz w:val="24"/>
                <w:szCs w:val="24"/>
              </w:rPr>
              <w:t>同意</w:t>
            </w:r>
            <w:r w:rsidR="00BE1171" w:rsidRPr="00127361">
              <w:rPr>
                <w:rFonts w:ascii="標楷體" w:hAnsi="標楷體" w:hint="eastAsia"/>
                <w:sz w:val="24"/>
                <w:szCs w:val="24"/>
              </w:rPr>
              <w:t>。</w:t>
            </w:r>
          </w:p>
          <w:p w14:paraId="12F38C6F" w14:textId="7C3A57B0" w:rsidR="00BE1171" w:rsidRPr="00127361" w:rsidRDefault="00807257">
            <w:pPr>
              <w:pStyle w:val="a8"/>
              <w:numPr>
                <w:ilvl w:val="0"/>
                <w:numId w:val="22"/>
              </w:numPr>
              <w:ind w:leftChars="0" w:left="482" w:hanging="482"/>
              <w:jc w:val="both"/>
              <w:rPr>
                <w:rFonts w:ascii="標楷體" w:hAnsi="標楷體"/>
                <w:strike/>
                <w:sz w:val="24"/>
                <w:szCs w:val="24"/>
              </w:rPr>
            </w:pPr>
            <w:r w:rsidRPr="00127361">
              <w:rPr>
                <w:rFonts w:ascii="標楷體" w:hAnsi="標楷體" w:hint="eastAsia"/>
                <w:sz w:val="24"/>
                <w:szCs w:val="24"/>
              </w:rPr>
              <w:t>為</w:t>
            </w:r>
            <w:r w:rsidR="00BE1171" w:rsidRPr="00127361">
              <w:rPr>
                <w:rFonts w:ascii="標楷體" w:hAnsi="標楷體" w:hint="eastAsia"/>
                <w:sz w:val="24"/>
                <w:szCs w:val="24"/>
              </w:rPr>
              <w:t>確保</w:t>
            </w:r>
            <w:r w:rsidRPr="00127361">
              <w:rPr>
                <w:rFonts w:ascii="標楷體" w:hAnsi="標楷體" w:hint="eastAsia"/>
                <w:sz w:val="24"/>
                <w:szCs w:val="24"/>
              </w:rPr>
              <w:t>穩定幣發行人財務健全，</w:t>
            </w:r>
            <w:r w:rsidR="00BE1171" w:rsidRPr="00127361">
              <w:rPr>
                <w:rFonts w:ascii="標楷體" w:hAnsi="標楷體" w:hint="eastAsia"/>
                <w:sz w:val="24"/>
                <w:szCs w:val="24"/>
              </w:rPr>
              <w:t>具備持續維持準備資產之能力，爰於</w:t>
            </w:r>
            <w:r w:rsidR="00BE1171" w:rsidRPr="00127361">
              <w:rPr>
                <w:rFonts w:ascii="標楷體" w:hAnsi="標楷體" w:hint="eastAsia"/>
                <w:sz w:val="24"/>
                <w:szCs w:val="24"/>
              </w:rPr>
              <w:lastRenderedPageBreak/>
              <w:t>第三項定明穩定幣發行人應</w:t>
            </w:r>
            <w:r w:rsidRPr="00127361">
              <w:rPr>
                <w:rFonts w:ascii="標楷體" w:hAnsi="標楷體" w:hint="eastAsia"/>
                <w:sz w:val="24"/>
                <w:szCs w:val="24"/>
              </w:rPr>
              <w:t>限於</w:t>
            </w:r>
            <w:r w:rsidR="00BE1171" w:rsidRPr="00127361">
              <w:rPr>
                <w:rFonts w:ascii="標楷體" w:hAnsi="標楷體" w:hint="eastAsia"/>
                <w:sz w:val="24"/>
                <w:szCs w:val="24"/>
              </w:rPr>
              <w:t>股份有限公司之組織，並授權主管機關訂定穩定幣發行人之最低實收資本額。</w:t>
            </w:r>
          </w:p>
          <w:p w14:paraId="052D4D41" w14:textId="03805EC0" w:rsidR="00AC105D" w:rsidRPr="00127361" w:rsidRDefault="00BE1171">
            <w:pPr>
              <w:pStyle w:val="a8"/>
              <w:numPr>
                <w:ilvl w:val="0"/>
                <w:numId w:val="22"/>
              </w:numPr>
              <w:ind w:leftChars="0" w:left="482" w:hanging="482"/>
              <w:jc w:val="both"/>
              <w:rPr>
                <w:rFonts w:ascii="標楷體" w:hAnsi="標楷體"/>
                <w:sz w:val="24"/>
                <w:szCs w:val="24"/>
              </w:rPr>
            </w:pPr>
            <w:r w:rsidRPr="00127361">
              <w:rPr>
                <w:rFonts w:ascii="標楷體" w:hAnsi="標楷體" w:hint="eastAsia"/>
                <w:sz w:val="24"/>
                <w:szCs w:val="24"/>
              </w:rPr>
              <w:t>第四項授權主管機關訂定申請第一項許可之發行人資格條件、申請</w:t>
            </w:r>
            <w:r w:rsidR="00807257" w:rsidRPr="00127361">
              <w:rPr>
                <w:rFonts w:ascii="標楷體" w:hAnsi="標楷體" w:hint="eastAsia"/>
                <w:sz w:val="24"/>
                <w:szCs w:val="24"/>
              </w:rPr>
              <w:t>許可</w:t>
            </w:r>
            <w:r w:rsidRPr="00127361">
              <w:rPr>
                <w:rFonts w:ascii="標楷體" w:hAnsi="標楷體" w:hint="eastAsia"/>
                <w:sz w:val="24"/>
                <w:szCs w:val="24"/>
              </w:rPr>
              <w:t>程序、應檢附書件、得發行之穩定幣種類、運用場景、廢止許可及其他應遵行事項之辦法，並應</w:t>
            </w:r>
            <w:r w:rsidR="00701B3D" w:rsidRPr="00127361">
              <w:rPr>
                <w:rFonts w:ascii="標楷體" w:hAnsi="標楷體" w:hint="eastAsia"/>
                <w:sz w:val="24"/>
                <w:szCs w:val="24"/>
              </w:rPr>
              <w:t>會</w:t>
            </w:r>
            <w:r w:rsidRPr="00127361">
              <w:rPr>
                <w:rFonts w:ascii="標楷體" w:hAnsi="標楷體" w:hint="eastAsia"/>
                <w:sz w:val="24"/>
                <w:szCs w:val="24"/>
              </w:rPr>
              <w:t>商中央銀行</w:t>
            </w:r>
            <w:r w:rsidR="007E1130" w:rsidRPr="00127361">
              <w:rPr>
                <w:rFonts w:ascii="標楷體" w:hAnsi="標楷體" w:hint="eastAsia"/>
                <w:sz w:val="24"/>
                <w:szCs w:val="24"/>
              </w:rPr>
              <w:t>意見</w:t>
            </w:r>
            <w:r w:rsidR="00807257" w:rsidRPr="00127361">
              <w:rPr>
                <w:rFonts w:ascii="標楷體" w:hAnsi="標楷體" w:hint="eastAsia"/>
                <w:sz w:val="24"/>
                <w:szCs w:val="24"/>
              </w:rPr>
              <w:t>，</w:t>
            </w:r>
            <w:r w:rsidR="00B86132" w:rsidRPr="00127361">
              <w:rPr>
                <w:rFonts w:ascii="標楷體" w:hAnsi="標楷體" w:hint="eastAsia"/>
                <w:sz w:val="24"/>
                <w:szCs w:val="24"/>
              </w:rPr>
              <w:t>其中運用場景包含得於交易平台使用、交易用途等，併</w:t>
            </w:r>
            <w:r w:rsidR="008306FC" w:rsidRPr="00127361">
              <w:rPr>
                <w:rFonts w:ascii="標楷體" w:hAnsi="標楷體" w:hint="eastAsia"/>
                <w:sz w:val="24"/>
                <w:szCs w:val="24"/>
              </w:rPr>
              <w:t>予</w:t>
            </w:r>
            <w:r w:rsidR="00B86132" w:rsidRPr="00127361">
              <w:rPr>
                <w:rFonts w:ascii="標楷體" w:hAnsi="標楷體" w:hint="eastAsia"/>
                <w:sz w:val="24"/>
                <w:szCs w:val="24"/>
              </w:rPr>
              <w:t>敘明</w:t>
            </w:r>
            <w:r w:rsidR="00807257" w:rsidRPr="00127361">
              <w:rPr>
                <w:rFonts w:ascii="標楷體" w:hAnsi="標楷體" w:hint="eastAsia"/>
                <w:sz w:val="24"/>
                <w:szCs w:val="24"/>
              </w:rPr>
              <w:t>。</w:t>
            </w:r>
          </w:p>
        </w:tc>
      </w:tr>
      <w:tr w:rsidR="00127361" w:rsidRPr="00127361" w14:paraId="1A58B899" w14:textId="77777777" w:rsidTr="005E6DF5">
        <w:tc>
          <w:tcPr>
            <w:tcW w:w="4390" w:type="dxa"/>
          </w:tcPr>
          <w:p w14:paraId="4A1F50EA" w14:textId="7D788876" w:rsidR="00BE1171" w:rsidRPr="00127361" w:rsidRDefault="00BE1171" w:rsidP="00621929">
            <w:pPr>
              <w:ind w:left="240" w:hangingChars="100" w:hanging="240"/>
              <w:jc w:val="both"/>
              <w:rPr>
                <w:rFonts w:ascii="標楷體" w:hAnsi="標楷體"/>
                <w:sz w:val="24"/>
                <w:szCs w:val="24"/>
                <w:u w:val="single"/>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五</w:t>
            </w:r>
            <w:r w:rsidRPr="00127361">
              <w:rPr>
                <w:rFonts w:ascii="標楷體" w:hAnsi="標楷體" w:hint="eastAsia"/>
                <w:sz w:val="24"/>
                <w:szCs w:val="24"/>
              </w:rPr>
              <w:t xml:space="preserve">條　</w:t>
            </w:r>
            <w:r w:rsidR="0022635D" w:rsidRPr="00127361">
              <w:rPr>
                <w:rFonts w:ascii="標楷體" w:hAnsi="標楷體" w:hint="eastAsia"/>
                <w:sz w:val="24"/>
                <w:szCs w:val="24"/>
              </w:rPr>
              <w:t>虛擬資產服務商提供第六條第一項各款服務</w:t>
            </w:r>
            <w:r w:rsidR="00621929" w:rsidRPr="00127361">
              <w:rPr>
                <w:rFonts w:ascii="標楷體" w:hAnsi="標楷體" w:hint="eastAsia"/>
                <w:sz w:val="24"/>
                <w:szCs w:val="24"/>
              </w:rPr>
              <w:t>涉及穩定幣者，</w:t>
            </w:r>
            <w:r w:rsidR="00FE1148" w:rsidRPr="00FE1148">
              <w:rPr>
                <w:rFonts w:ascii="標楷體" w:hAnsi="標楷體" w:hint="eastAsia"/>
                <w:color w:val="FF0000"/>
                <w:sz w:val="24"/>
                <w:szCs w:val="24"/>
                <w:u w:val="single"/>
              </w:rPr>
              <w:t>除經主管機關另有規定者外，</w:t>
            </w:r>
            <w:r w:rsidR="00621929" w:rsidRPr="00127361">
              <w:rPr>
                <w:rFonts w:ascii="標楷體" w:hAnsi="標楷體" w:hint="eastAsia"/>
                <w:sz w:val="24"/>
                <w:szCs w:val="24"/>
              </w:rPr>
              <w:t>應確保該穩定幣依第三十四條第一項規定許可發行或經申請主管機關同意交易，始得提供服務</w:t>
            </w:r>
            <w:r w:rsidR="00705E39" w:rsidRPr="00127361">
              <w:rPr>
                <w:rFonts w:ascii="標楷體" w:hAnsi="標楷體" w:hint="eastAsia"/>
                <w:sz w:val="24"/>
                <w:szCs w:val="24"/>
              </w:rPr>
              <w:t>；</w:t>
            </w:r>
            <w:r w:rsidR="00621929" w:rsidRPr="00127361">
              <w:rPr>
                <w:rFonts w:ascii="標楷體" w:hAnsi="標楷體" w:hint="eastAsia"/>
                <w:sz w:val="24"/>
                <w:szCs w:val="24"/>
              </w:rPr>
              <w:t>虛擬資產服務商申請同意</w:t>
            </w:r>
            <w:r w:rsidR="001A4D3F" w:rsidRPr="00127361">
              <w:rPr>
                <w:rFonts w:ascii="標楷體" w:hAnsi="標楷體" w:hint="eastAsia"/>
                <w:sz w:val="24"/>
                <w:szCs w:val="24"/>
              </w:rPr>
              <w:t>交易</w:t>
            </w:r>
            <w:r w:rsidR="00621929" w:rsidRPr="00127361">
              <w:rPr>
                <w:rFonts w:ascii="標楷體" w:hAnsi="標楷體" w:hint="eastAsia"/>
                <w:sz w:val="24"/>
                <w:szCs w:val="24"/>
              </w:rPr>
              <w:t>之程序、條件、廢止及其他應遵行事項之規則，由主管機關</w:t>
            </w:r>
            <w:r w:rsidR="00F7727F" w:rsidRPr="00127361">
              <w:rPr>
                <w:rFonts w:ascii="標楷體" w:hAnsi="標楷體" w:hint="eastAsia"/>
                <w:sz w:val="24"/>
                <w:szCs w:val="24"/>
              </w:rPr>
              <w:t>會</w:t>
            </w:r>
            <w:r w:rsidR="00F7727F" w:rsidRPr="00127361">
              <w:rPr>
                <w:rFonts w:ascii="標楷體" w:hAnsi="標楷體"/>
                <w:sz w:val="24"/>
                <w:szCs w:val="24"/>
              </w:rPr>
              <w:t>商中央銀行</w:t>
            </w:r>
            <w:r w:rsidR="00621929" w:rsidRPr="00127361">
              <w:rPr>
                <w:rFonts w:ascii="標楷體" w:hAnsi="標楷體" w:hint="eastAsia"/>
                <w:sz w:val="24"/>
                <w:szCs w:val="24"/>
              </w:rPr>
              <w:t>定之。</w:t>
            </w:r>
          </w:p>
        </w:tc>
        <w:tc>
          <w:tcPr>
            <w:tcW w:w="4394" w:type="dxa"/>
          </w:tcPr>
          <w:p w14:paraId="2E700410" w14:textId="445EB73D" w:rsidR="00621929" w:rsidRPr="00127361" w:rsidRDefault="00BE1171" w:rsidP="00BE1171">
            <w:pPr>
              <w:jc w:val="both"/>
              <w:rPr>
                <w:rFonts w:ascii="標楷體" w:hAnsi="標楷體"/>
                <w:sz w:val="24"/>
                <w:szCs w:val="24"/>
              </w:rPr>
            </w:pPr>
            <w:r w:rsidRPr="00127361">
              <w:rPr>
                <w:rFonts w:ascii="標楷體" w:hAnsi="標楷體" w:hint="eastAsia"/>
                <w:sz w:val="24"/>
                <w:szCs w:val="24"/>
              </w:rPr>
              <w:t>為保障交易人權益，於</w:t>
            </w:r>
            <w:r w:rsidR="0072300E" w:rsidRPr="00127361">
              <w:rPr>
                <w:rFonts w:ascii="標楷體" w:hAnsi="標楷體" w:hint="eastAsia"/>
                <w:sz w:val="24"/>
                <w:szCs w:val="24"/>
              </w:rPr>
              <w:t>本條</w:t>
            </w:r>
            <w:r w:rsidRPr="00127361">
              <w:rPr>
                <w:rFonts w:ascii="標楷體" w:hAnsi="標楷體" w:hint="eastAsia"/>
                <w:sz w:val="24"/>
                <w:szCs w:val="24"/>
              </w:rPr>
              <w:t>定明虛擬資產服務商提供第六條第一項各款服務涉及穩定幣者，限於經主管機關許可於我國發行之穩定幣，或雖非於我國發行</w:t>
            </w:r>
            <w:r w:rsidR="001A4D3F" w:rsidRPr="00127361">
              <w:rPr>
                <w:rFonts w:ascii="標楷體" w:hAnsi="標楷體" w:hint="eastAsia"/>
                <w:sz w:val="24"/>
                <w:szCs w:val="24"/>
              </w:rPr>
              <w:t>，</w:t>
            </w:r>
            <w:r w:rsidRPr="00127361">
              <w:rPr>
                <w:rFonts w:ascii="標楷體" w:hAnsi="標楷體" w:hint="eastAsia"/>
                <w:sz w:val="24"/>
                <w:szCs w:val="24"/>
              </w:rPr>
              <w:t>但經主管機關同意於我國交易之穩定幣，並授權主管機關</w:t>
            </w:r>
            <w:r w:rsidR="00F7727F" w:rsidRPr="00127361">
              <w:rPr>
                <w:rFonts w:ascii="標楷體" w:hAnsi="標楷體" w:hint="eastAsia"/>
                <w:sz w:val="24"/>
                <w:szCs w:val="24"/>
              </w:rPr>
              <w:t>會</w:t>
            </w:r>
            <w:r w:rsidR="00F7727F" w:rsidRPr="00127361">
              <w:rPr>
                <w:rFonts w:ascii="標楷體" w:hAnsi="標楷體"/>
                <w:sz w:val="24"/>
                <w:szCs w:val="24"/>
              </w:rPr>
              <w:t>商中央銀行</w:t>
            </w:r>
            <w:r w:rsidRPr="00127361">
              <w:rPr>
                <w:rFonts w:ascii="標楷體" w:hAnsi="標楷體" w:hint="eastAsia"/>
                <w:sz w:val="24"/>
                <w:szCs w:val="24"/>
              </w:rPr>
              <w:t>訂定虛擬資產服務商申請同意穩定幣交易之相關規則。</w:t>
            </w:r>
          </w:p>
        </w:tc>
      </w:tr>
      <w:tr w:rsidR="00127361" w:rsidRPr="00127361" w14:paraId="2E455541" w14:textId="77777777" w:rsidTr="005E6DF5">
        <w:tc>
          <w:tcPr>
            <w:tcW w:w="4390" w:type="dxa"/>
          </w:tcPr>
          <w:p w14:paraId="4FB26DAB" w14:textId="5CD929D0"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w:t>
            </w:r>
            <w:r w:rsidR="00314458" w:rsidRPr="00127361">
              <w:rPr>
                <w:rFonts w:ascii="標楷體" w:hAnsi="標楷體" w:hint="eastAsia"/>
                <w:sz w:val="24"/>
                <w:szCs w:val="24"/>
              </w:rPr>
              <w:t>六</w:t>
            </w:r>
            <w:r w:rsidRPr="00127361">
              <w:rPr>
                <w:rFonts w:ascii="標楷體" w:hAnsi="標楷體" w:hint="eastAsia"/>
                <w:sz w:val="24"/>
                <w:szCs w:val="24"/>
              </w:rPr>
              <w:t>條　穩定幣發行人應設置與維持十足之準備資產，儲存於境內之金融機構，且該準備資產應與其自有財產分別獨立</w:t>
            </w:r>
            <w:r w:rsidRPr="00030472">
              <w:rPr>
                <w:rFonts w:ascii="標楷體" w:hAnsi="標楷體" w:hint="eastAsia"/>
                <w:sz w:val="24"/>
                <w:szCs w:val="24"/>
                <w:u w:val="single"/>
              </w:rPr>
              <w:t>，</w:t>
            </w:r>
            <w:r w:rsidR="00205C67" w:rsidRPr="00030472">
              <w:rPr>
                <w:rFonts w:hint="eastAsia"/>
                <w:color w:val="EE0000"/>
                <w:sz w:val="24"/>
                <w:szCs w:val="24"/>
                <w:u w:val="single"/>
              </w:rPr>
              <w:t>除依第二項規定繳存之準備金外，</w:t>
            </w:r>
            <w:r w:rsidR="00205C67" w:rsidRPr="00030472">
              <w:rPr>
                <w:rFonts w:hint="eastAsia"/>
                <w:color w:val="FF0000"/>
                <w:sz w:val="24"/>
                <w:szCs w:val="24"/>
                <w:u w:val="single"/>
              </w:rPr>
              <w:t>應全數信託予金融機構保管，</w:t>
            </w:r>
            <w:r w:rsidRPr="00127361">
              <w:rPr>
                <w:rFonts w:ascii="標楷體" w:hAnsi="標楷體" w:hint="eastAsia"/>
                <w:sz w:val="24"/>
                <w:szCs w:val="24"/>
              </w:rPr>
              <w:t>並進行定期查核。</w:t>
            </w:r>
          </w:p>
          <w:p w14:paraId="0B2613DD" w14:textId="7777777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穩定幣發行人發行之穩定幣總面額達一定金額者，應繳存足額之準備金，該準備金計入前項準備資產。穩定幣之發行涉及外匯部分，應依中央銀行規定辦理。</w:t>
            </w:r>
          </w:p>
          <w:p w14:paraId="58B9C41F" w14:textId="00A87CF9" w:rsidR="00BE1171" w:rsidRPr="00127361" w:rsidRDefault="00BE1171" w:rsidP="00E72801">
            <w:pPr>
              <w:ind w:left="240" w:hangingChars="100" w:hanging="240"/>
              <w:jc w:val="both"/>
              <w:rPr>
                <w:rFonts w:ascii="標楷體" w:hAnsi="標楷體"/>
                <w:sz w:val="24"/>
                <w:szCs w:val="24"/>
                <w:highlight w:val="yellow"/>
              </w:rPr>
            </w:pPr>
            <w:r w:rsidRPr="00127361">
              <w:rPr>
                <w:rFonts w:ascii="標楷體" w:hAnsi="標楷體" w:hint="eastAsia"/>
                <w:sz w:val="24"/>
                <w:szCs w:val="24"/>
              </w:rPr>
              <w:t xml:space="preserve">　　　穩定幣發行人除</w:t>
            </w:r>
            <w:r w:rsidR="001A4D3F" w:rsidRPr="00127361">
              <w:rPr>
                <w:rFonts w:ascii="標楷體" w:hAnsi="標楷體" w:hint="eastAsia"/>
                <w:sz w:val="24"/>
                <w:szCs w:val="24"/>
              </w:rPr>
              <w:t>符合</w:t>
            </w:r>
            <w:r w:rsidRPr="00127361">
              <w:rPr>
                <w:rFonts w:ascii="標楷體" w:hAnsi="標楷體" w:hint="eastAsia"/>
                <w:sz w:val="24"/>
                <w:szCs w:val="24"/>
              </w:rPr>
              <w:t>主管機關規定之事由外，不得動用第一項之準備資產。</w:t>
            </w:r>
          </w:p>
          <w:p w14:paraId="69A5C0A9" w14:textId="26887CE4"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第一項及前項準備資產之設置、動用與定期查核之程序、方式及其他應遵行事項之辦法，由主管機關</w:t>
            </w:r>
            <w:r w:rsidR="00701B3D" w:rsidRPr="00127361">
              <w:rPr>
                <w:rFonts w:ascii="標楷體" w:hAnsi="標楷體" w:hint="eastAsia"/>
                <w:sz w:val="24"/>
                <w:szCs w:val="24"/>
              </w:rPr>
              <w:t>會</w:t>
            </w:r>
            <w:r w:rsidRPr="00127361">
              <w:rPr>
                <w:rFonts w:ascii="標楷體" w:hAnsi="標楷體" w:hint="eastAsia"/>
                <w:sz w:val="24"/>
                <w:szCs w:val="24"/>
              </w:rPr>
              <w:t>商中央銀</w:t>
            </w:r>
            <w:r w:rsidRPr="00127361">
              <w:rPr>
                <w:rFonts w:ascii="標楷體" w:hAnsi="標楷體" w:hint="eastAsia"/>
                <w:sz w:val="24"/>
                <w:szCs w:val="24"/>
              </w:rPr>
              <w:lastRenderedPageBreak/>
              <w:t>行定之。</w:t>
            </w:r>
          </w:p>
          <w:p w14:paraId="717EB548" w14:textId="5D2C0461"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第二項之一定金額、準備金繳存之比率、方式、調整、查核及其他應遵行事項之辦法，由中央銀行</w:t>
            </w:r>
            <w:r w:rsidR="00701B3D" w:rsidRPr="00127361">
              <w:rPr>
                <w:rFonts w:ascii="標楷體" w:hAnsi="標楷體" w:hint="eastAsia"/>
                <w:sz w:val="24"/>
                <w:szCs w:val="24"/>
              </w:rPr>
              <w:t>會</w:t>
            </w:r>
            <w:r w:rsidRPr="00127361">
              <w:rPr>
                <w:rFonts w:ascii="標楷體" w:hAnsi="標楷體" w:hint="eastAsia"/>
                <w:sz w:val="24"/>
                <w:szCs w:val="24"/>
              </w:rPr>
              <w:t>商主管機關定之。</w:t>
            </w:r>
          </w:p>
        </w:tc>
        <w:tc>
          <w:tcPr>
            <w:tcW w:w="4394" w:type="dxa"/>
          </w:tcPr>
          <w:p w14:paraId="691C041F" w14:textId="4BED8AF2"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lastRenderedPageBreak/>
              <w:t>為維持穩定幣價值穩定，</w:t>
            </w:r>
            <w:r w:rsidR="001A4D3F" w:rsidRPr="00127361">
              <w:rPr>
                <w:rFonts w:ascii="標楷體" w:hAnsi="標楷體" w:hint="eastAsia"/>
                <w:sz w:val="24"/>
                <w:szCs w:val="24"/>
              </w:rPr>
              <w:t>穩定幣發行人</w:t>
            </w:r>
            <w:r w:rsidRPr="00127361">
              <w:rPr>
                <w:rFonts w:ascii="標楷體" w:hAnsi="標楷體" w:hint="eastAsia"/>
                <w:sz w:val="24"/>
                <w:szCs w:val="24"/>
              </w:rPr>
              <w:t>應設置與維持十足之準備資產，並儲存於境內之金融機構，供穩定幣持有人贖回，且該準備資產應與穩定幣發行人之自有財產</w:t>
            </w:r>
            <w:r w:rsidR="001A4D3F" w:rsidRPr="00127361">
              <w:rPr>
                <w:rFonts w:ascii="標楷體" w:hAnsi="標楷體" w:hint="eastAsia"/>
                <w:sz w:val="24"/>
                <w:szCs w:val="24"/>
              </w:rPr>
              <w:t>分別獨立</w:t>
            </w:r>
            <w:r w:rsidRPr="00127361">
              <w:rPr>
                <w:rFonts w:ascii="標楷體" w:hAnsi="標楷體" w:hint="eastAsia"/>
                <w:sz w:val="24"/>
                <w:szCs w:val="24"/>
              </w:rPr>
              <w:t>，並進行定期查核，爰參考美國GENIUS法Section 4(a)(1)、歐盟</w:t>
            </w:r>
            <w:r w:rsidRPr="00127361">
              <w:rPr>
                <w:rFonts w:ascii="標楷體" w:hAnsi="標楷體"/>
                <w:sz w:val="24"/>
                <w:szCs w:val="24"/>
              </w:rPr>
              <w:t>MiCA</w:t>
            </w:r>
            <w:r w:rsidRPr="00127361">
              <w:rPr>
                <w:rFonts w:ascii="標楷體" w:hAnsi="標楷體" w:hint="eastAsia"/>
                <w:sz w:val="24"/>
                <w:szCs w:val="24"/>
              </w:rPr>
              <w:t>規則第三十六條第一項至第三項及第五十八條規定，</w:t>
            </w:r>
            <w:r w:rsidR="000A402C" w:rsidRPr="00127361">
              <w:rPr>
                <w:rFonts w:ascii="標楷體" w:hAnsi="標楷體" w:hint="eastAsia"/>
                <w:sz w:val="24"/>
                <w:szCs w:val="24"/>
              </w:rPr>
              <w:t>為</w:t>
            </w:r>
            <w:r w:rsidRPr="00127361">
              <w:rPr>
                <w:rFonts w:ascii="標楷體" w:hAnsi="標楷體" w:hint="eastAsia"/>
                <w:sz w:val="24"/>
                <w:szCs w:val="24"/>
              </w:rPr>
              <w:t>第一項</w:t>
            </w:r>
            <w:r w:rsidR="000A402C" w:rsidRPr="00127361">
              <w:rPr>
                <w:rFonts w:ascii="標楷體" w:hAnsi="標楷體" w:hint="eastAsia"/>
                <w:sz w:val="24"/>
                <w:szCs w:val="24"/>
              </w:rPr>
              <w:t>規</w:t>
            </w:r>
            <w:r w:rsidRPr="00127361">
              <w:rPr>
                <w:rFonts w:ascii="標楷體" w:hAnsi="標楷體" w:hint="eastAsia"/>
                <w:sz w:val="24"/>
                <w:szCs w:val="24"/>
              </w:rPr>
              <w:t>定。</w:t>
            </w:r>
            <w:r w:rsidR="00205C67" w:rsidRPr="00030472">
              <w:rPr>
                <w:rFonts w:ascii="標楷體" w:hAnsi="標楷體" w:hint="eastAsia"/>
                <w:color w:val="EE0000"/>
                <w:sz w:val="24"/>
                <w:szCs w:val="24"/>
                <w:u w:val="single"/>
              </w:rPr>
              <w:t>又考量</w:t>
            </w:r>
            <w:r w:rsidR="00205C67" w:rsidRPr="00030472">
              <w:rPr>
                <w:rFonts w:ascii="標楷體" w:hAnsi="標楷體"/>
                <w:bCs/>
                <w:noProof/>
                <w:color w:val="EE0000"/>
                <w:spacing w:val="-2"/>
                <w:sz w:val="24"/>
                <w:szCs w:val="24"/>
                <w:u w:val="single"/>
              </w:rPr>
              <w:t>準備資產中</w:t>
            </w:r>
            <w:r w:rsidR="00205C67" w:rsidRPr="00030472">
              <w:rPr>
                <w:rFonts w:ascii="標楷體" w:hAnsi="標楷體" w:hint="eastAsia"/>
                <w:bCs/>
                <w:noProof/>
                <w:color w:val="EE0000"/>
                <w:spacing w:val="-2"/>
                <w:sz w:val="24"/>
                <w:szCs w:val="24"/>
                <w:u w:val="single"/>
              </w:rPr>
              <w:t>可能有部分須</w:t>
            </w:r>
            <w:r w:rsidR="00205C67" w:rsidRPr="00030472">
              <w:rPr>
                <w:rFonts w:ascii="標楷體" w:hAnsi="標楷體"/>
                <w:bCs/>
                <w:noProof/>
                <w:color w:val="EE0000"/>
                <w:spacing w:val="-2"/>
                <w:sz w:val="24"/>
                <w:szCs w:val="24"/>
                <w:u w:val="single"/>
              </w:rPr>
              <w:t>依</w:t>
            </w:r>
            <w:r w:rsidR="00205C67" w:rsidRPr="00030472">
              <w:rPr>
                <w:rFonts w:ascii="標楷體" w:hAnsi="標楷體" w:hint="eastAsia"/>
                <w:bCs/>
                <w:noProof/>
                <w:color w:val="EE0000"/>
                <w:spacing w:val="-2"/>
                <w:sz w:val="24"/>
                <w:szCs w:val="24"/>
                <w:u w:val="single"/>
              </w:rPr>
              <w:t>中央銀行</w:t>
            </w:r>
            <w:r w:rsidR="00205C67" w:rsidRPr="00030472">
              <w:rPr>
                <w:rFonts w:ascii="標楷體" w:hAnsi="標楷體"/>
                <w:bCs/>
                <w:noProof/>
                <w:color w:val="EE0000"/>
                <w:spacing w:val="-2"/>
                <w:sz w:val="24"/>
                <w:szCs w:val="24"/>
                <w:u w:val="single"/>
              </w:rPr>
              <w:t>規定繳存準備金，爰</w:t>
            </w:r>
            <w:r w:rsidR="00205C67" w:rsidRPr="00030472">
              <w:rPr>
                <w:rFonts w:ascii="標楷體" w:hAnsi="標楷體" w:hint="eastAsia"/>
                <w:bCs/>
                <w:noProof/>
                <w:color w:val="EE0000"/>
                <w:spacing w:val="-2"/>
                <w:sz w:val="24"/>
                <w:szCs w:val="24"/>
                <w:u w:val="single"/>
              </w:rPr>
              <w:t>於</w:t>
            </w:r>
            <w:r w:rsidR="00205C67" w:rsidRPr="00030472">
              <w:rPr>
                <w:rFonts w:ascii="標楷體" w:hAnsi="標楷體"/>
                <w:bCs/>
                <w:noProof/>
                <w:color w:val="EE0000"/>
                <w:spacing w:val="-2"/>
                <w:sz w:val="24"/>
                <w:szCs w:val="24"/>
                <w:u w:val="single"/>
              </w:rPr>
              <w:t>第一項明定</w:t>
            </w:r>
            <w:r w:rsidR="00205C67" w:rsidRPr="00030472">
              <w:rPr>
                <w:rFonts w:ascii="標楷體" w:hAnsi="標楷體" w:hint="eastAsia"/>
                <w:bCs/>
                <w:noProof/>
                <w:color w:val="EE0000"/>
                <w:spacing w:val="-2"/>
                <w:sz w:val="24"/>
                <w:szCs w:val="24"/>
                <w:u w:val="single"/>
              </w:rPr>
              <w:t>準備資產</w:t>
            </w:r>
            <w:r w:rsidR="00205C67" w:rsidRPr="00030472">
              <w:rPr>
                <w:rFonts w:ascii="標楷體" w:hAnsi="標楷體"/>
                <w:bCs/>
                <w:noProof/>
                <w:color w:val="EE0000"/>
                <w:spacing w:val="-2"/>
                <w:sz w:val="24"/>
                <w:szCs w:val="24"/>
                <w:u w:val="single"/>
              </w:rPr>
              <w:t>扣除繳存準備金後之餘額應全數交付信託，</w:t>
            </w:r>
            <w:r w:rsidR="00205C67" w:rsidRPr="00030472">
              <w:rPr>
                <w:rFonts w:ascii="標楷體" w:hAnsi="標楷體" w:hint="eastAsia"/>
                <w:bCs/>
                <w:noProof/>
                <w:color w:val="EE0000"/>
                <w:spacing w:val="-2"/>
                <w:sz w:val="24"/>
                <w:szCs w:val="24"/>
                <w:u w:val="single"/>
              </w:rPr>
              <w:t>使穩定幣之準備資產受有充分保障，並</w:t>
            </w:r>
            <w:r w:rsidR="00205C67" w:rsidRPr="00030472">
              <w:rPr>
                <w:rFonts w:ascii="標楷體" w:hAnsi="標楷體"/>
                <w:bCs/>
                <w:noProof/>
                <w:color w:val="EE0000"/>
                <w:spacing w:val="-2"/>
                <w:sz w:val="24"/>
                <w:szCs w:val="24"/>
                <w:u w:val="single"/>
              </w:rPr>
              <w:t>避免適用衝突</w:t>
            </w:r>
            <w:r w:rsidR="00205C67" w:rsidRPr="00030472">
              <w:rPr>
                <w:rFonts w:ascii="標楷體" w:hAnsi="標楷體" w:hint="eastAsia"/>
                <w:bCs/>
                <w:noProof/>
                <w:color w:val="EE0000"/>
                <w:spacing w:val="-2"/>
                <w:sz w:val="24"/>
                <w:szCs w:val="24"/>
                <w:u w:val="single"/>
              </w:rPr>
              <w:t>。</w:t>
            </w:r>
          </w:p>
          <w:p w14:paraId="72D70DFF" w14:textId="7026FA3B"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t>穩定幣發行人發行之穩定幣雖非銀行法或電子支付機構管理條例等法</w:t>
            </w:r>
            <w:r w:rsidR="000A402C" w:rsidRPr="00127361">
              <w:rPr>
                <w:rFonts w:ascii="標楷體" w:hAnsi="標楷體" w:hint="eastAsia"/>
                <w:sz w:val="24"/>
                <w:szCs w:val="24"/>
              </w:rPr>
              <w:lastRenderedPageBreak/>
              <w:t>律</w:t>
            </w:r>
            <w:r w:rsidRPr="00127361">
              <w:rPr>
                <w:rFonts w:ascii="標楷體" w:hAnsi="標楷體" w:hint="eastAsia"/>
                <w:sz w:val="24"/>
                <w:szCs w:val="24"/>
              </w:rPr>
              <w:t>所</w:t>
            </w:r>
            <w:r w:rsidR="000A402C" w:rsidRPr="00127361">
              <w:rPr>
                <w:rFonts w:ascii="標楷體" w:hAnsi="標楷體" w:hint="eastAsia"/>
                <w:sz w:val="24"/>
                <w:szCs w:val="24"/>
              </w:rPr>
              <w:t>定之</w:t>
            </w:r>
            <w:r w:rsidRPr="00127361">
              <w:rPr>
                <w:rFonts w:ascii="標楷體" w:hAnsi="標楷體" w:hint="eastAsia"/>
                <w:sz w:val="24"/>
                <w:szCs w:val="24"/>
              </w:rPr>
              <w:t>存款或儲值款項，但仍屬多用途支付工具，具有交易中介、替代通貨之功能。為保持穩定幣準備資產之高度流動性，爰參考電子支付機構管理條例第二十條規定，於第二項定明穩定幣發行人發行之穩定幣總面額達一定金額者，應繳存足額之準備金，且該準備金計入第一項準備資產，並</w:t>
            </w:r>
            <w:r w:rsidR="000A402C" w:rsidRPr="00127361">
              <w:rPr>
                <w:rFonts w:ascii="標楷體" w:hAnsi="標楷體" w:hint="eastAsia"/>
                <w:sz w:val="24"/>
                <w:szCs w:val="24"/>
              </w:rPr>
              <w:t>參考電子支付機構管理條例第六條第一款規定，於後段定明穩定幣之發行涉及外匯部分，應依中央銀行規定辦理。另</w:t>
            </w:r>
            <w:r w:rsidRPr="00127361">
              <w:rPr>
                <w:rFonts w:ascii="標楷體" w:hAnsi="標楷體" w:hint="eastAsia"/>
                <w:sz w:val="24"/>
                <w:szCs w:val="24"/>
              </w:rPr>
              <w:t>於第五項授權由中央銀行</w:t>
            </w:r>
            <w:r w:rsidR="00701B3D" w:rsidRPr="00127361">
              <w:rPr>
                <w:rFonts w:ascii="標楷體" w:hAnsi="標楷體" w:hint="eastAsia"/>
                <w:sz w:val="24"/>
                <w:szCs w:val="24"/>
              </w:rPr>
              <w:t>會</w:t>
            </w:r>
            <w:r w:rsidRPr="00127361">
              <w:rPr>
                <w:rFonts w:ascii="標楷體" w:hAnsi="標楷體" w:hint="eastAsia"/>
                <w:sz w:val="24"/>
                <w:szCs w:val="24"/>
              </w:rPr>
              <w:t>商主管機關訂定</w:t>
            </w:r>
            <w:r w:rsidR="000A402C" w:rsidRPr="00127361">
              <w:rPr>
                <w:rFonts w:ascii="標楷體" w:hAnsi="標楷體" w:hint="eastAsia"/>
                <w:sz w:val="24"/>
                <w:szCs w:val="24"/>
              </w:rPr>
              <w:t>準備金</w:t>
            </w:r>
            <w:r w:rsidRPr="00127361">
              <w:rPr>
                <w:rFonts w:ascii="標楷體" w:hAnsi="標楷體" w:hint="eastAsia"/>
                <w:sz w:val="24"/>
                <w:szCs w:val="24"/>
              </w:rPr>
              <w:t>相關事項之辦法。</w:t>
            </w:r>
          </w:p>
          <w:p w14:paraId="39381D1D" w14:textId="10361C5F"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t>第三項定明穩定幣發行人動用準備資產之</w:t>
            </w:r>
            <w:r w:rsidR="000A402C" w:rsidRPr="00127361">
              <w:rPr>
                <w:rFonts w:ascii="標楷體" w:hAnsi="標楷體" w:hint="eastAsia"/>
                <w:sz w:val="24"/>
                <w:szCs w:val="24"/>
              </w:rPr>
              <w:t>限制</w:t>
            </w:r>
            <w:r w:rsidRPr="00127361">
              <w:rPr>
                <w:rFonts w:ascii="標楷體" w:hAnsi="標楷體" w:hint="eastAsia"/>
                <w:sz w:val="24"/>
                <w:szCs w:val="24"/>
              </w:rPr>
              <w:t>。</w:t>
            </w:r>
          </w:p>
          <w:p w14:paraId="24FD8E35" w14:textId="422A99B8" w:rsidR="00BE1171" w:rsidRPr="00127361" w:rsidRDefault="00BE1171">
            <w:pPr>
              <w:pStyle w:val="a8"/>
              <w:numPr>
                <w:ilvl w:val="0"/>
                <w:numId w:val="23"/>
              </w:numPr>
              <w:ind w:leftChars="0" w:left="482" w:hanging="482"/>
              <w:jc w:val="both"/>
              <w:rPr>
                <w:rFonts w:ascii="標楷體" w:hAnsi="標楷體"/>
                <w:sz w:val="24"/>
                <w:szCs w:val="24"/>
              </w:rPr>
            </w:pPr>
            <w:r w:rsidRPr="00127361">
              <w:rPr>
                <w:rFonts w:ascii="標楷體" w:hAnsi="標楷體" w:hint="eastAsia"/>
                <w:sz w:val="24"/>
                <w:szCs w:val="24"/>
              </w:rPr>
              <w:t>第四項授權主管機關</w:t>
            </w:r>
            <w:r w:rsidR="000A402C" w:rsidRPr="00127361">
              <w:rPr>
                <w:rFonts w:ascii="標楷體" w:hAnsi="標楷體" w:hint="eastAsia"/>
                <w:sz w:val="24"/>
                <w:szCs w:val="24"/>
              </w:rPr>
              <w:t>就第一項</w:t>
            </w:r>
            <w:r w:rsidR="003402F1" w:rsidRPr="00127361">
              <w:rPr>
                <w:rFonts w:ascii="標楷體" w:hAnsi="標楷體" w:hint="eastAsia"/>
                <w:sz w:val="24"/>
                <w:szCs w:val="24"/>
              </w:rPr>
              <w:t>及</w:t>
            </w:r>
            <w:r w:rsidR="000A402C" w:rsidRPr="00127361">
              <w:rPr>
                <w:rFonts w:ascii="標楷體" w:hAnsi="標楷體" w:hint="eastAsia"/>
                <w:sz w:val="24"/>
                <w:szCs w:val="24"/>
              </w:rPr>
              <w:t>第三項</w:t>
            </w:r>
            <w:r w:rsidRPr="00127361">
              <w:rPr>
                <w:rFonts w:ascii="標楷體" w:hAnsi="標楷體" w:hint="eastAsia"/>
                <w:sz w:val="24"/>
                <w:szCs w:val="24"/>
              </w:rPr>
              <w:t>準備資產之設置、動用與定期查核之程序、</w:t>
            </w:r>
            <w:r w:rsidR="00C92560" w:rsidRPr="00127361">
              <w:rPr>
                <w:rFonts w:ascii="標楷體" w:hAnsi="標楷體" w:hint="eastAsia"/>
                <w:sz w:val="24"/>
                <w:szCs w:val="24"/>
              </w:rPr>
              <w:t>方式及其他</w:t>
            </w:r>
            <w:r w:rsidRPr="00127361">
              <w:rPr>
                <w:rFonts w:ascii="標楷體" w:hAnsi="標楷體" w:hint="eastAsia"/>
                <w:sz w:val="24"/>
                <w:szCs w:val="24"/>
              </w:rPr>
              <w:t>應遵行事項</w:t>
            </w:r>
            <w:r w:rsidR="000A402C" w:rsidRPr="00127361">
              <w:rPr>
                <w:rFonts w:ascii="標楷體" w:hAnsi="標楷體" w:hint="eastAsia"/>
                <w:sz w:val="24"/>
                <w:szCs w:val="24"/>
              </w:rPr>
              <w:t>訂定</w:t>
            </w:r>
            <w:r w:rsidRPr="00127361">
              <w:rPr>
                <w:rFonts w:ascii="標楷體" w:hAnsi="標楷體" w:hint="eastAsia"/>
                <w:sz w:val="24"/>
                <w:szCs w:val="24"/>
              </w:rPr>
              <w:t>辦法，並應</w:t>
            </w:r>
            <w:r w:rsidR="00701B3D" w:rsidRPr="00127361">
              <w:rPr>
                <w:rFonts w:ascii="標楷體" w:hAnsi="標楷體" w:hint="eastAsia"/>
                <w:sz w:val="24"/>
                <w:szCs w:val="24"/>
              </w:rPr>
              <w:t>會</w:t>
            </w:r>
            <w:r w:rsidR="00266CB9" w:rsidRPr="00127361">
              <w:rPr>
                <w:rFonts w:ascii="標楷體" w:hAnsi="標楷體" w:hint="eastAsia"/>
                <w:sz w:val="24"/>
                <w:szCs w:val="24"/>
              </w:rPr>
              <w:t>商</w:t>
            </w:r>
            <w:r w:rsidRPr="00127361">
              <w:rPr>
                <w:rFonts w:ascii="標楷體" w:hAnsi="標楷體" w:hint="eastAsia"/>
                <w:sz w:val="24"/>
                <w:szCs w:val="24"/>
              </w:rPr>
              <w:t>中央銀行意見。</w:t>
            </w:r>
          </w:p>
        </w:tc>
      </w:tr>
      <w:tr w:rsidR="00127361" w:rsidRPr="00127361" w14:paraId="0BC67B19" w14:textId="77777777" w:rsidTr="005E6DF5">
        <w:tc>
          <w:tcPr>
            <w:tcW w:w="4390" w:type="dxa"/>
          </w:tcPr>
          <w:p w14:paraId="0683947E" w14:textId="223C9CBD" w:rsidR="00BE1171" w:rsidRPr="00127361" w:rsidRDefault="00BE1171" w:rsidP="00BE1171">
            <w:pPr>
              <w:ind w:left="240" w:hangingChars="100" w:hanging="240"/>
              <w:jc w:val="both"/>
              <w:rPr>
                <w:rFonts w:ascii="標楷體" w:hAnsi="標楷體"/>
                <w:sz w:val="24"/>
                <w:szCs w:val="24"/>
                <w:u w:val="single"/>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七</w:t>
            </w:r>
            <w:r w:rsidRPr="00127361">
              <w:rPr>
                <w:rFonts w:ascii="標楷體" w:hAnsi="標楷體" w:hint="eastAsia"/>
                <w:sz w:val="24"/>
                <w:szCs w:val="24"/>
              </w:rPr>
              <w:t xml:space="preserve">條　</w:t>
            </w:r>
            <w:r w:rsidR="00701B3D" w:rsidRPr="00127361">
              <w:rPr>
                <w:rFonts w:ascii="標楷體" w:hAnsi="標楷體" w:hint="eastAsia"/>
                <w:sz w:val="24"/>
                <w:szCs w:val="24"/>
              </w:rPr>
              <w:t>穩定幣發行人應以面額發行及贖回穩定幣。</w:t>
            </w:r>
          </w:p>
          <w:p w14:paraId="1235F6F7" w14:textId="77777777" w:rsidR="00701B3D" w:rsidRPr="00127361" w:rsidRDefault="00BE1171" w:rsidP="00701B3D">
            <w:pPr>
              <w:ind w:leftChars="100" w:left="200"/>
              <w:jc w:val="both"/>
              <w:rPr>
                <w:rFonts w:ascii="標楷體" w:hAnsi="標楷體"/>
                <w:sz w:val="24"/>
                <w:szCs w:val="24"/>
              </w:rPr>
            </w:pPr>
            <w:r w:rsidRPr="00127361">
              <w:rPr>
                <w:rFonts w:ascii="標楷體" w:hAnsi="標楷體" w:hint="eastAsia"/>
                <w:sz w:val="24"/>
                <w:szCs w:val="24"/>
              </w:rPr>
              <w:t xml:space="preserve">    </w:t>
            </w:r>
            <w:r w:rsidR="00701B3D" w:rsidRPr="00127361">
              <w:rPr>
                <w:rFonts w:ascii="標楷體" w:hAnsi="標楷體" w:hint="eastAsia"/>
                <w:sz w:val="24"/>
                <w:szCs w:val="24"/>
              </w:rPr>
              <w:t>穩定幣發行人就其發行之穩定幣，不得支付任何形式之利息或收益。</w:t>
            </w:r>
          </w:p>
          <w:p w14:paraId="3B502338" w14:textId="259EE84E" w:rsidR="00701B3D" w:rsidRPr="00127361" w:rsidRDefault="00701B3D" w:rsidP="00701B3D">
            <w:pPr>
              <w:ind w:leftChars="100" w:left="200"/>
              <w:jc w:val="both"/>
              <w:rPr>
                <w:rFonts w:ascii="標楷體" w:hAnsi="標楷體"/>
                <w:sz w:val="24"/>
                <w:szCs w:val="24"/>
              </w:rPr>
            </w:pPr>
            <w:r w:rsidRPr="00127361">
              <w:rPr>
                <w:rFonts w:ascii="標楷體" w:hAnsi="標楷體" w:hint="eastAsia"/>
                <w:sz w:val="24"/>
                <w:szCs w:val="24"/>
              </w:rPr>
              <w:t xml:space="preserve">    </w:t>
            </w:r>
            <w:r w:rsidR="00205C67" w:rsidRPr="00EE4B25">
              <w:rPr>
                <w:rFonts w:hint="eastAsia"/>
                <w:sz w:val="24"/>
                <w:szCs w:val="24"/>
              </w:rPr>
              <w:t>穩定幣發行人不得拒絕穩定幣持有人申請贖回</w:t>
            </w:r>
            <w:r w:rsidR="00205C67" w:rsidRPr="00030472">
              <w:rPr>
                <w:rFonts w:hint="eastAsia"/>
                <w:color w:val="FF0000"/>
                <w:sz w:val="24"/>
                <w:szCs w:val="24"/>
                <w:u w:val="single"/>
              </w:rPr>
              <w:t>，且應於收到贖回申請後儘速完成贖回</w:t>
            </w:r>
            <w:r w:rsidR="00205C67" w:rsidRPr="00030472">
              <w:rPr>
                <w:rFonts w:hint="eastAsia"/>
                <w:sz w:val="24"/>
                <w:szCs w:val="24"/>
              </w:rPr>
              <w:t>。但依其他法律或</w:t>
            </w:r>
            <w:r w:rsidR="00205C67" w:rsidRPr="00030472">
              <w:rPr>
                <w:rFonts w:hint="eastAsia"/>
                <w:color w:val="FF0000"/>
                <w:sz w:val="24"/>
                <w:szCs w:val="24"/>
                <w:u w:val="single"/>
              </w:rPr>
              <w:t>主管機關另有規定</w:t>
            </w:r>
            <w:r w:rsidR="00205C67" w:rsidRPr="00EE4B25">
              <w:rPr>
                <w:rFonts w:hint="eastAsia"/>
                <w:sz w:val="24"/>
                <w:szCs w:val="24"/>
              </w:rPr>
              <w:t>者，不在此限</w:t>
            </w:r>
            <w:r w:rsidR="00B6790E" w:rsidRPr="00127361">
              <w:rPr>
                <w:rFonts w:ascii="標楷體" w:hAnsi="標楷體" w:hint="eastAsia"/>
                <w:sz w:val="24"/>
                <w:szCs w:val="24"/>
              </w:rPr>
              <w:t>。</w:t>
            </w:r>
          </w:p>
          <w:p w14:paraId="1132F324" w14:textId="44CC2641" w:rsidR="00BE1171" w:rsidRPr="00127361" w:rsidRDefault="00BE1171" w:rsidP="00BE1171">
            <w:pPr>
              <w:ind w:leftChars="100" w:left="200"/>
              <w:jc w:val="both"/>
              <w:rPr>
                <w:rFonts w:ascii="標楷體" w:hAnsi="標楷體"/>
                <w:sz w:val="24"/>
                <w:szCs w:val="24"/>
                <w:u w:val="single"/>
              </w:rPr>
            </w:pPr>
            <w:r w:rsidRPr="00127361">
              <w:rPr>
                <w:rFonts w:ascii="標楷體" w:hAnsi="標楷體" w:hint="eastAsia"/>
                <w:sz w:val="24"/>
                <w:szCs w:val="24"/>
              </w:rPr>
              <w:t xml:space="preserve">    第一項穩定幣發行與贖回之程序、方式</w:t>
            </w:r>
            <w:r w:rsidR="00701B3D" w:rsidRPr="00127361">
              <w:rPr>
                <w:rFonts w:ascii="標楷體" w:hAnsi="標楷體" w:hint="eastAsia"/>
                <w:sz w:val="24"/>
                <w:szCs w:val="24"/>
              </w:rPr>
              <w:t>及其他應遵行</w:t>
            </w:r>
            <w:r w:rsidRPr="00127361">
              <w:rPr>
                <w:rFonts w:ascii="標楷體" w:hAnsi="標楷體" w:hint="eastAsia"/>
                <w:sz w:val="24"/>
                <w:szCs w:val="24"/>
              </w:rPr>
              <w:t>事項之辦法，由主管機關</w:t>
            </w:r>
            <w:r w:rsidR="00701B3D" w:rsidRPr="00127361">
              <w:rPr>
                <w:rFonts w:ascii="標楷體" w:hAnsi="標楷體" w:hint="eastAsia"/>
                <w:sz w:val="24"/>
                <w:szCs w:val="24"/>
              </w:rPr>
              <w:t>會商</w:t>
            </w:r>
            <w:r w:rsidRPr="00127361">
              <w:rPr>
                <w:rFonts w:ascii="標楷體" w:hAnsi="標楷體" w:hint="eastAsia"/>
                <w:sz w:val="24"/>
                <w:szCs w:val="24"/>
              </w:rPr>
              <w:t>中央銀行定之。</w:t>
            </w:r>
          </w:p>
        </w:tc>
        <w:tc>
          <w:tcPr>
            <w:tcW w:w="4394" w:type="dxa"/>
          </w:tcPr>
          <w:p w14:paraId="2290DA63" w14:textId="7BF91F7B" w:rsidR="00BE1171" w:rsidRPr="00127361" w:rsidRDefault="00FE70CD">
            <w:pPr>
              <w:pStyle w:val="a8"/>
              <w:numPr>
                <w:ilvl w:val="0"/>
                <w:numId w:val="29"/>
              </w:numPr>
              <w:ind w:leftChars="0" w:left="482" w:hanging="482"/>
              <w:jc w:val="both"/>
              <w:rPr>
                <w:rFonts w:ascii="標楷體" w:hAnsi="標楷體"/>
                <w:sz w:val="24"/>
                <w:szCs w:val="24"/>
                <w:u w:val="single"/>
              </w:rPr>
            </w:pPr>
            <w:r w:rsidRPr="00127361">
              <w:rPr>
                <w:rFonts w:ascii="標楷體" w:hAnsi="標楷體" w:hint="eastAsia"/>
                <w:sz w:val="24"/>
                <w:szCs w:val="24"/>
              </w:rPr>
              <w:t>參考歐盟</w:t>
            </w:r>
            <w:r w:rsidRPr="00127361">
              <w:rPr>
                <w:rFonts w:ascii="標楷體" w:hAnsi="標楷體"/>
                <w:sz w:val="24"/>
                <w:szCs w:val="24"/>
              </w:rPr>
              <w:t>MiCA</w:t>
            </w:r>
            <w:r w:rsidRPr="00127361">
              <w:rPr>
                <w:rFonts w:ascii="標楷體" w:hAnsi="標楷體" w:hint="eastAsia"/>
                <w:sz w:val="24"/>
                <w:szCs w:val="24"/>
              </w:rPr>
              <w:t>規則第四十九條規定，於第一項定明穩定幣發行人應以面額發行及贖回穩定幣</w:t>
            </w:r>
            <w:r w:rsidR="00BE1171" w:rsidRPr="00127361">
              <w:rPr>
                <w:rFonts w:ascii="標楷體" w:hAnsi="標楷體" w:hint="eastAsia"/>
                <w:sz w:val="24"/>
                <w:szCs w:val="24"/>
              </w:rPr>
              <w:t>。</w:t>
            </w:r>
          </w:p>
          <w:p w14:paraId="2A16C063" w14:textId="06D3743C" w:rsidR="00BE1171" w:rsidRPr="00127361" w:rsidRDefault="00FE70CD">
            <w:pPr>
              <w:pStyle w:val="a8"/>
              <w:numPr>
                <w:ilvl w:val="0"/>
                <w:numId w:val="29"/>
              </w:numPr>
              <w:ind w:leftChars="0" w:left="482" w:hanging="482"/>
              <w:jc w:val="both"/>
              <w:rPr>
                <w:rFonts w:ascii="標楷體" w:hAnsi="標楷體"/>
                <w:sz w:val="24"/>
                <w:szCs w:val="24"/>
                <w:u w:val="single"/>
              </w:rPr>
            </w:pPr>
            <w:r w:rsidRPr="00127361">
              <w:rPr>
                <w:rFonts w:ascii="標楷體" w:hAnsi="標楷體" w:hint="eastAsia"/>
                <w:sz w:val="24"/>
                <w:szCs w:val="24"/>
              </w:rPr>
              <w:t>考量穩定幣係用於支付目的，與</w:t>
            </w:r>
            <w:r w:rsidR="00D3003C" w:rsidRPr="00127361">
              <w:rPr>
                <w:rFonts w:ascii="標楷體" w:hAnsi="標楷體" w:hint="eastAsia"/>
                <w:sz w:val="24"/>
                <w:szCs w:val="24"/>
              </w:rPr>
              <w:t>具</w:t>
            </w:r>
            <w:r w:rsidRPr="00127361">
              <w:rPr>
                <w:rFonts w:ascii="標楷體" w:hAnsi="標楷體" w:hint="eastAsia"/>
                <w:sz w:val="24"/>
                <w:szCs w:val="24"/>
              </w:rPr>
              <w:t>存款</w:t>
            </w:r>
            <w:r w:rsidR="00D3003C" w:rsidRPr="00127361">
              <w:rPr>
                <w:rFonts w:ascii="標楷體" w:hAnsi="標楷體" w:hint="eastAsia"/>
                <w:sz w:val="24"/>
                <w:szCs w:val="24"/>
              </w:rPr>
              <w:t>性質之</w:t>
            </w:r>
            <w:r w:rsidRPr="00127361">
              <w:rPr>
                <w:rFonts w:ascii="標楷體" w:hAnsi="標楷體" w:hint="eastAsia"/>
                <w:sz w:val="24"/>
                <w:szCs w:val="24"/>
              </w:rPr>
              <w:t>金融資產不同，爰參考美國GENIUS法Section 4(11)、歐盟</w:t>
            </w:r>
            <w:r w:rsidRPr="00127361">
              <w:rPr>
                <w:rFonts w:ascii="標楷體" w:hAnsi="標楷體"/>
                <w:sz w:val="24"/>
                <w:szCs w:val="24"/>
              </w:rPr>
              <w:t>MiCA</w:t>
            </w:r>
            <w:r w:rsidRPr="00127361">
              <w:rPr>
                <w:rFonts w:ascii="標楷體" w:hAnsi="標楷體" w:hint="eastAsia"/>
                <w:sz w:val="24"/>
                <w:szCs w:val="24"/>
              </w:rPr>
              <w:t>規則第四十條第一項及第五十條第一項規定，於第二項定明穩定幣發行人就其於我國境內發行之穩定幣，不得支付任何形式之利息或收益</w:t>
            </w:r>
            <w:r w:rsidR="00BE1171" w:rsidRPr="00127361">
              <w:rPr>
                <w:rFonts w:ascii="標楷體" w:hAnsi="標楷體" w:hint="eastAsia"/>
                <w:sz w:val="24"/>
                <w:szCs w:val="24"/>
              </w:rPr>
              <w:t>。</w:t>
            </w:r>
          </w:p>
          <w:p w14:paraId="45DF6730" w14:textId="4FFD99FF" w:rsidR="00BE1171" w:rsidRPr="00127361" w:rsidRDefault="00BE1171">
            <w:pPr>
              <w:pStyle w:val="a8"/>
              <w:numPr>
                <w:ilvl w:val="0"/>
                <w:numId w:val="29"/>
              </w:numPr>
              <w:ind w:leftChars="0" w:left="482" w:hanging="482"/>
              <w:jc w:val="both"/>
              <w:rPr>
                <w:rFonts w:ascii="標楷體" w:hAnsi="標楷體"/>
                <w:sz w:val="24"/>
                <w:szCs w:val="24"/>
              </w:rPr>
            </w:pPr>
            <w:r w:rsidRPr="00127361">
              <w:rPr>
                <w:rFonts w:ascii="標楷體" w:hAnsi="標楷體" w:hint="eastAsia"/>
                <w:sz w:val="24"/>
                <w:szCs w:val="24"/>
              </w:rPr>
              <w:t>為保障穩定幣持有人之權益，於第三項定明穩定幣發行人</w:t>
            </w:r>
            <w:r w:rsidR="00D3003C" w:rsidRPr="00127361">
              <w:rPr>
                <w:rFonts w:ascii="標楷體" w:hAnsi="標楷體" w:hint="eastAsia"/>
                <w:sz w:val="24"/>
                <w:szCs w:val="24"/>
              </w:rPr>
              <w:t>除依其他法律或符合主管機關規定之特殊情形外，</w:t>
            </w:r>
            <w:r w:rsidRPr="00127361">
              <w:rPr>
                <w:rFonts w:ascii="標楷體" w:hAnsi="標楷體" w:hint="eastAsia"/>
                <w:sz w:val="24"/>
                <w:szCs w:val="24"/>
              </w:rPr>
              <w:t>不得拒絕持有人贖回穩定幣。</w:t>
            </w:r>
          </w:p>
          <w:p w14:paraId="6AA6603A" w14:textId="4F099896" w:rsidR="00BE1171" w:rsidRPr="00127361" w:rsidRDefault="00BE1171">
            <w:pPr>
              <w:pStyle w:val="a8"/>
              <w:numPr>
                <w:ilvl w:val="0"/>
                <w:numId w:val="29"/>
              </w:numPr>
              <w:ind w:leftChars="0" w:left="482" w:hanging="482"/>
              <w:jc w:val="both"/>
              <w:rPr>
                <w:rFonts w:ascii="標楷體" w:hAnsi="標楷體"/>
                <w:sz w:val="24"/>
                <w:szCs w:val="24"/>
              </w:rPr>
            </w:pPr>
            <w:r w:rsidRPr="00127361">
              <w:rPr>
                <w:rFonts w:ascii="標楷體" w:hAnsi="標楷體" w:hint="eastAsia"/>
                <w:sz w:val="24"/>
                <w:szCs w:val="24"/>
              </w:rPr>
              <w:t>第四項授權主管機關訂定穩定幣發行與贖回之程序、方式</w:t>
            </w:r>
            <w:r w:rsidR="00FE70CD" w:rsidRPr="00127361">
              <w:rPr>
                <w:rFonts w:ascii="標楷體" w:hAnsi="標楷體" w:hint="eastAsia"/>
                <w:sz w:val="24"/>
                <w:szCs w:val="24"/>
              </w:rPr>
              <w:t>及其他應遵</w:t>
            </w:r>
            <w:r w:rsidR="00FE70CD" w:rsidRPr="00127361">
              <w:rPr>
                <w:rFonts w:ascii="標楷體" w:hAnsi="標楷體" w:hint="eastAsia"/>
                <w:sz w:val="24"/>
                <w:szCs w:val="24"/>
              </w:rPr>
              <w:lastRenderedPageBreak/>
              <w:t>行</w:t>
            </w:r>
            <w:r w:rsidRPr="00127361">
              <w:rPr>
                <w:rFonts w:ascii="標楷體" w:hAnsi="標楷體" w:hint="eastAsia"/>
                <w:sz w:val="24"/>
                <w:szCs w:val="24"/>
              </w:rPr>
              <w:t>事項之辦法，並應</w:t>
            </w:r>
            <w:r w:rsidR="00FE70CD" w:rsidRPr="00127361">
              <w:rPr>
                <w:rFonts w:ascii="標楷體" w:hAnsi="標楷體" w:hint="eastAsia"/>
                <w:sz w:val="24"/>
                <w:szCs w:val="24"/>
              </w:rPr>
              <w:t>會</w:t>
            </w:r>
            <w:r w:rsidRPr="00127361">
              <w:rPr>
                <w:rFonts w:ascii="標楷體" w:hAnsi="標楷體" w:hint="eastAsia"/>
                <w:sz w:val="24"/>
                <w:szCs w:val="24"/>
              </w:rPr>
              <w:t>商中央銀行意見。</w:t>
            </w:r>
          </w:p>
        </w:tc>
      </w:tr>
      <w:tr w:rsidR="00127361" w:rsidRPr="00127361" w14:paraId="3E9BA987" w14:textId="77777777" w:rsidTr="005E6DF5">
        <w:tc>
          <w:tcPr>
            <w:tcW w:w="4390" w:type="dxa"/>
          </w:tcPr>
          <w:p w14:paraId="0EDEDA31" w14:textId="20E5A58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第三十</w:t>
            </w:r>
            <w:r w:rsidR="00314458" w:rsidRPr="00127361">
              <w:rPr>
                <w:rFonts w:ascii="標楷體" w:hAnsi="標楷體" w:hint="eastAsia"/>
                <w:sz w:val="24"/>
                <w:szCs w:val="24"/>
              </w:rPr>
              <w:t>八</w:t>
            </w:r>
            <w:r w:rsidRPr="00127361">
              <w:rPr>
                <w:rFonts w:ascii="標楷體" w:hAnsi="標楷體" w:hint="eastAsia"/>
                <w:sz w:val="24"/>
                <w:szCs w:val="24"/>
              </w:rPr>
              <w:t xml:space="preserve">條　</w:t>
            </w:r>
            <w:r w:rsidR="00A462E1" w:rsidRPr="00127361">
              <w:rPr>
                <w:rFonts w:ascii="標楷體" w:hAnsi="標楷體" w:hint="eastAsia"/>
                <w:sz w:val="24"/>
                <w:szCs w:val="24"/>
              </w:rPr>
              <w:t>非穩定幣持有人</w:t>
            </w:r>
            <w:r w:rsidRPr="00127361">
              <w:rPr>
                <w:rFonts w:ascii="標楷體" w:hAnsi="標楷體" w:hint="eastAsia"/>
                <w:sz w:val="24"/>
                <w:szCs w:val="24"/>
              </w:rPr>
              <w:t>不得對第三十</w:t>
            </w:r>
            <w:r w:rsidR="00314458" w:rsidRPr="00127361">
              <w:rPr>
                <w:rFonts w:ascii="標楷體" w:hAnsi="標楷體" w:hint="eastAsia"/>
                <w:sz w:val="24"/>
                <w:szCs w:val="24"/>
              </w:rPr>
              <w:t>六</w:t>
            </w:r>
            <w:r w:rsidRPr="00127361">
              <w:rPr>
                <w:rFonts w:ascii="標楷體" w:hAnsi="標楷體" w:hint="eastAsia"/>
                <w:sz w:val="24"/>
                <w:szCs w:val="24"/>
              </w:rPr>
              <w:t>條第一項之準備資產為任何之請求或行使其他權利。</w:t>
            </w:r>
          </w:p>
          <w:p w14:paraId="5B989882" w14:textId="4A445E69"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穩定幣發行人破產時，第三十</w:t>
            </w:r>
            <w:r w:rsidR="006B7ED3" w:rsidRPr="00127361">
              <w:rPr>
                <w:rFonts w:ascii="標楷體" w:hAnsi="標楷體" w:hint="eastAsia"/>
                <w:sz w:val="24"/>
                <w:szCs w:val="24"/>
              </w:rPr>
              <w:t>六</w:t>
            </w:r>
            <w:r w:rsidRPr="00127361">
              <w:rPr>
                <w:rFonts w:ascii="標楷體" w:hAnsi="標楷體" w:hint="eastAsia"/>
                <w:sz w:val="24"/>
                <w:szCs w:val="24"/>
              </w:rPr>
              <w:t>條第一項之準備資產不屬於其破產財團，穩定幣持有人對於該準備資產，有優先受清償之權。</w:t>
            </w:r>
          </w:p>
        </w:tc>
        <w:tc>
          <w:tcPr>
            <w:tcW w:w="4394" w:type="dxa"/>
          </w:tcPr>
          <w:p w14:paraId="4839B871" w14:textId="61B0C8BF" w:rsidR="00BE1171" w:rsidRPr="00127361" w:rsidRDefault="00BE1171">
            <w:pPr>
              <w:pStyle w:val="a8"/>
              <w:numPr>
                <w:ilvl w:val="0"/>
                <w:numId w:val="30"/>
              </w:numPr>
              <w:ind w:leftChars="0" w:left="482" w:hanging="482"/>
              <w:jc w:val="both"/>
              <w:rPr>
                <w:rFonts w:ascii="標楷體" w:hAnsi="標楷體"/>
                <w:sz w:val="24"/>
                <w:szCs w:val="24"/>
              </w:rPr>
            </w:pPr>
            <w:r w:rsidRPr="00127361">
              <w:rPr>
                <w:rFonts w:ascii="標楷體" w:hAnsi="標楷體" w:hint="eastAsia"/>
                <w:sz w:val="24"/>
                <w:szCs w:val="24"/>
              </w:rPr>
              <w:t>為</w:t>
            </w:r>
            <w:r w:rsidR="00F653B1" w:rsidRPr="00127361">
              <w:rPr>
                <w:rFonts w:ascii="標楷體" w:hAnsi="標楷體" w:hint="eastAsia"/>
                <w:sz w:val="24"/>
                <w:szCs w:val="24"/>
              </w:rPr>
              <w:t>保障穩定幣持有人之權益，於第一項定明</w:t>
            </w:r>
            <w:r w:rsidR="00A462E1" w:rsidRPr="00127361">
              <w:rPr>
                <w:rFonts w:ascii="標楷體" w:hAnsi="標楷體" w:hint="eastAsia"/>
                <w:sz w:val="24"/>
                <w:szCs w:val="24"/>
              </w:rPr>
              <w:t>非穩定幣持有人</w:t>
            </w:r>
            <w:r w:rsidRPr="00127361">
              <w:rPr>
                <w:rFonts w:ascii="標楷體" w:hAnsi="標楷體" w:hint="eastAsia"/>
                <w:sz w:val="24"/>
                <w:szCs w:val="24"/>
              </w:rPr>
              <w:t>不得對第三十</w:t>
            </w:r>
            <w:r w:rsidR="00314458" w:rsidRPr="00127361">
              <w:rPr>
                <w:rFonts w:ascii="標楷體" w:hAnsi="標楷體" w:hint="eastAsia"/>
                <w:sz w:val="24"/>
                <w:szCs w:val="24"/>
              </w:rPr>
              <w:t>六</w:t>
            </w:r>
            <w:r w:rsidRPr="00127361">
              <w:rPr>
                <w:rFonts w:ascii="標楷體" w:hAnsi="標楷體" w:hint="eastAsia"/>
                <w:sz w:val="24"/>
                <w:szCs w:val="24"/>
              </w:rPr>
              <w:t>條第一項準備資產行使</w:t>
            </w:r>
            <w:r w:rsidR="00D3003C" w:rsidRPr="00127361">
              <w:rPr>
                <w:rFonts w:ascii="標楷體" w:hAnsi="標楷體" w:hint="eastAsia"/>
                <w:sz w:val="24"/>
                <w:szCs w:val="24"/>
              </w:rPr>
              <w:t>任何</w:t>
            </w:r>
            <w:r w:rsidRPr="00127361">
              <w:rPr>
                <w:rFonts w:ascii="標楷體" w:hAnsi="標楷體" w:hint="eastAsia"/>
                <w:sz w:val="24"/>
                <w:szCs w:val="24"/>
              </w:rPr>
              <w:t>權利。</w:t>
            </w:r>
          </w:p>
          <w:p w14:paraId="081F94C9" w14:textId="0F27507A" w:rsidR="00BE1171" w:rsidRPr="00127361" w:rsidRDefault="00BE1171">
            <w:pPr>
              <w:pStyle w:val="a8"/>
              <w:numPr>
                <w:ilvl w:val="0"/>
                <w:numId w:val="30"/>
              </w:numPr>
              <w:ind w:leftChars="0" w:left="482" w:hanging="482"/>
              <w:jc w:val="both"/>
              <w:rPr>
                <w:rFonts w:ascii="標楷體" w:hAnsi="標楷體"/>
                <w:sz w:val="24"/>
                <w:szCs w:val="24"/>
              </w:rPr>
            </w:pPr>
            <w:r w:rsidRPr="00127361">
              <w:rPr>
                <w:rFonts w:ascii="標楷體" w:hAnsi="標楷體" w:hint="eastAsia"/>
                <w:sz w:val="24"/>
                <w:szCs w:val="24"/>
              </w:rPr>
              <w:t>參考美國GENIUS法Section 11(a)(1)規定，於第二項定明穩定幣發行人破產時，第三十</w:t>
            </w:r>
            <w:r w:rsidR="006B7ED3" w:rsidRPr="00127361">
              <w:rPr>
                <w:rFonts w:ascii="標楷體" w:hAnsi="標楷體" w:hint="eastAsia"/>
                <w:sz w:val="24"/>
                <w:szCs w:val="24"/>
              </w:rPr>
              <w:t>六</w:t>
            </w:r>
            <w:r w:rsidRPr="00127361">
              <w:rPr>
                <w:rFonts w:ascii="標楷體" w:hAnsi="標楷體" w:hint="eastAsia"/>
                <w:sz w:val="24"/>
                <w:szCs w:val="24"/>
              </w:rPr>
              <w:t>條第一項之準備資產不屬於其破產財團</w:t>
            </w:r>
            <w:r w:rsidR="00D3003C" w:rsidRPr="00127361">
              <w:rPr>
                <w:rFonts w:ascii="標楷體" w:hAnsi="標楷體" w:hint="eastAsia"/>
                <w:sz w:val="24"/>
                <w:szCs w:val="24"/>
              </w:rPr>
              <w:t>之範圍</w:t>
            </w:r>
            <w:r w:rsidRPr="00127361">
              <w:rPr>
                <w:rFonts w:ascii="標楷體" w:hAnsi="標楷體" w:hint="eastAsia"/>
                <w:sz w:val="24"/>
                <w:szCs w:val="24"/>
              </w:rPr>
              <w:t>，及穩定幣持有人</w:t>
            </w:r>
            <w:r w:rsidRPr="00127361">
              <w:rPr>
                <w:rFonts w:hint="eastAsia"/>
                <w:sz w:val="23"/>
                <w:szCs w:val="23"/>
              </w:rPr>
              <w:t>對於該</w:t>
            </w:r>
            <w:r w:rsidRPr="00127361">
              <w:rPr>
                <w:rFonts w:ascii="標楷體" w:hAnsi="標楷體" w:hint="eastAsia"/>
                <w:sz w:val="24"/>
                <w:szCs w:val="24"/>
              </w:rPr>
              <w:t>準備資產</w:t>
            </w:r>
            <w:r w:rsidRPr="00127361">
              <w:rPr>
                <w:rFonts w:hint="eastAsia"/>
                <w:sz w:val="23"/>
                <w:szCs w:val="23"/>
              </w:rPr>
              <w:t>有優先受清償之權。</w:t>
            </w:r>
          </w:p>
        </w:tc>
      </w:tr>
      <w:tr w:rsidR="00127361" w:rsidRPr="00127361" w14:paraId="62FA58B4" w14:textId="77777777" w:rsidTr="005E6DF5">
        <w:tc>
          <w:tcPr>
            <w:tcW w:w="4390" w:type="dxa"/>
          </w:tcPr>
          <w:p w14:paraId="612EF7A8" w14:textId="28B4050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第三十</w:t>
            </w:r>
            <w:r w:rsidR="00314458" w:rsidRPr="00127361">
              <w:rPr>
                <w:rFonts w:ascii="標楷體" w:hAnsi="標楷體" w:hint="eastAsia"/>
                <w:sz w:val="24"/>
                <w:szCs w:val="24"/>
              </w:rPr>
              <w:t>九</w:t>
            </w:r>
            <w:r w:rsidRPr="00127361">
              <w:rPr>
                <w:rFonts w:ascii="標楷體" w:hAnsi="標楷體" w:hint="eastAsia"/>
                <w:sz w:val="24"/>
                <w:szCs w:val="24"/>
              </w:rPr>
              <w:t>條　穩定幣發行人應就穩定幣發行與贖回建立內部控制及稽核制度、資</w:t>
            </w:r>
            <w:r w:rsidR="00266CB9" w:rsidRPr="00127361">
              <w:rPr>
                <w:rFonts w:ascii="標楷體" w:hAnsi="標楷體" w:hint="eastAsia"/>
                <w:sz w:val="24"/>
                <w:szCs w:val="24"/>
              </w:rPr>
              <w:t>通</w:t>
            </w:r>
            <w:r w:rsidR="008778CB" w:rsidRPr="00127361">
              <w:rPr>
                <w:rFonts w:ascii="標楷體" w:hAnsi="標楷體" w:hint="eastAsia"/>
                <w:sz w:val="24"/>
                <w:szCs w:val="24"/>
              </w:rPr>
              <w:t>系統之</w:t>
            </w:r>
            <w:r w:rsidRPr="00127361">
              <w:rPr>
                <w:rFonts w:ascii="標楷體" w:hAnsi="標楷體" w:hint="eastAsia"/>
                <w:sz w:val="24"/>
                <w:szCs w:val="24"/>
              </w:rPr>
              <w:t>安全管理制度及營運持續性政策；其辦法，由主管機關</w:t>
            </w:r>
            <w:r w:rsidR="007212A1" w:rsidRPr="00127361">
              <w:rPr>
                <w:rFonts w:ascii="標楷體" w:hAnsi="標楷體" w:hint="eastAsia"/>
                <w:sz w:val="24"/>
                <w:szCs w:val="24"/>
              </w:rPr>
              <w:t>會</w:t>
            </w:r>
            <w:r w:rsidRPr="00127361">
              <w:rPr>
                <w:rFonts w:ascii="標楷體" w:hAnsi="標楷體" w:hint="eastAsia"/>
                <w:sz w:val="24"/>
                <w:szCs w:val="24"/>
              </w:rPr>
              <w:t>商中央銀行定之。</w:t>
            </w:r>
          </w:p>
        </w:tc>
        <w:tc>
          <w:tcPr>
            <w:tcW w:w="4394" w:type="dxa"/>
          </w:tcPr>
          <w:p w14:paraId="28D64114" w14:textId="44496678" w:rsidR="00BE1171" w:rsidRPr="00127361" w:rsidRDefault="00BE1171">
            <w:pPr>
              <w:pStyle w:val="a8"/>
              <w:numPr>
                <w:ilvl w:val="0"/>
                <w:numId w:val="35"/>
              </w:numPr>
              <w:ind w:leftChars="0" w:left="482" w:hanging="482"/>
              <w:jc w:val="both"/>
              <w:rPr>
                <w:rFonts w:ascii="標楷體" w:hAnsi="標楷體"/>
                <w:sz w:val="24"/>
                <w:szCs w:val="24"/>
              </w:rPr>
            </w:pPr>
            <w:r w:rsidRPr="00127361">
              <w:rPr>
                <w:rFonts w:ascii="標楷體" w:hAnsi="標楷體" w:hint="eastAsia"/>
                <w:sz w:val="24"/>
                <w:szCs w:val="24"/>
              </w:rPr>
              <w:t>穩定幣發行人應</w:t>
            </w:r>
            <w:r w:rsidR="00D3003C" w:rsidRPr="00127361">
              <w:rPr>
                <w:rFonts w:ascii="標楷體" w:hAnsi="標楷體" w:hint="eastAsia"/>
                <w:sz w:val="24"/>
                <w:szCs w:val="24"/>
              </w:rPr>
              <w:t>就穩定幣之發行與贖回</w:t>
            </w:r>
            <w:r w:rsidRPr="00127361">
              <w:rPr>
                <w:rFonts w:ascii="標楷體" w:hAnsi="標楷體" w:hint="eastAsia"/>
                <w:sz w:val="24"/>
                <w:szCs w:val="24"/>
              </w:rPr>
              <w:t>建立與維持有效與健全之內部控制及稽核制度、資</w:t>
            </w:r>
            <w:r w:rsidR="006A251D" w:rsidRPr="00127361">
              <w:rPr>
                <w:rFonts w:ascii="標楷體" w:hAnsi="標楷體" w:hint="eastAsia"/>
                <w:sz w:val="24"/>
                <w:szCs w:val="24"/>
              </w:rPr>
              <w:t>通</w:t>
            </w:r>
            <w:r w:rsidR="00C01C2B" w:rsidRPr="00127361">
              <w:rPr>
                <w:rFonts w:ascii="標楷體" w:hAnsi="標楷體" w:hint="eastAsia"/>
                <w:sz w:val="24"/>
                <w:szCs w:val="24"/>
              </w:rPr>
              <w:t>系統之</w:t>
            </w:r>
            <w:r w:rsidRPr="00127361">
              <w:rPr>
                <w:rFonts w:ascii="標楷體" w:hAnsi="標楷體" w:hint="eastAsia"/>
                <w:sz w:val="24"/>
                <w:szCs w:val="24"/>
              </w:rPr>
              <w:t>安全管理制度及營運持續性政策，以控管其業務相關風險(包括流動性、信用及市場風險)、管理利益衝突及遵循相關法令，並授權主管機關</w:t>
            </w:r>
            <w:r w:rsidR="007212A1" w:rsidRPr="00127361">
              <w:rPr>
                <w:rFonts w:ascii="標楷體" w:hAnsi="標楷體" w:hint="eastAsia"/>
                <w:sz w:val="24"/>
                <w:szCs w:val="24"/>
              </w:rPr>
              <w:t>會</w:t>
            </w:r>
            <w:r w:rsidRPr="00127361">
              <w:rPr>
                <w:rFonts w:ascii="標楷體" w:hAnsi="標楷體" w:hint="eastAsia"/>
                <w:sz w:val="24"/>
                <w:szCs w:val="24"/>
              </w:rPr>
              <w:t>商中央銀行訂定相關規範</w:t>
            </w:r>
            <w:r w:rsidR="00F46704" w:rsidRPr="00127361">
              <w:rPr>
                <w:rFonts w:ascii="標楷體" w:hAnsi="標楷體" w:hint="eastAsia"/>
                <w:sz w:val="24"/>
                <w:szCs w:val="24"/>
              </w:rPr>
              <w:t>，爰為本條規定。</w:t>
            </w:r>
          </w:p>
          <w:p w14:paraId="61DFD4FA" w14:textId="4EECE41B" w:rsidR="007E1130" w:rsidRPr="00127361" w:rsidRDefault="007E1130">
            <w:pPr>
              <w:pStyle w:val="a8"/>
              <w:numPr>
                <w:ilvl w:val="0"/>
                <w:numId w:val="35"/>
              </w:numPr>
              <w:ind w:leftChars="0" w:left="482" w:hanging="482"/>
              <w:jc w:val="both"/>
              <w:rPr>
                <w:rFonts w:ascii="標楷體" w:hAnsi="標楷體"/>
                <w:sz w:val="24"/>
                <w:szCs w:val="24"/>
              </w:rPr>
            </w:pPr>
            <w:r w:rsidRPr="00127361">
              <w:rPr>
                <w:rFonts w:ascii="標楷體" w:hAnsi="標楷體" w:hint="eastAsia"/>
                <w:sz w:val="24"/>
                <w:szCs w:val="24"/>
              </w:rPr>
              <w:t>另穩定幣發行人就穩定幣發行業務範圍</w:t>
            </w:r>
            <w:r w:rsidR="00F46704" w:rsidRPr="00127361">
              <w:rPr>
                <w:rFonts w:ascii="標楷體" w:hAnsi="標楷體" w:hint="eastAsia"/>
                <w:sz w:val="24"/>
                <w:szCs w:val="24"/>
              </w:rPr>
              <w:t>內</w:t>
            </w:r>
            <w:r w:rsidRPr="00127361">
              <w:rPr>
                <w:rFonts w:ascii="標楷體" w:hAnsi="標楷體" w:hint="eastAsia"/>
                <w:sz w:val="24"/>
                <w:szCs w:val="24"/>
              </w:rPr>
              <w:t>負</w:t>
            </w:r>
            <w:r w:rsidR="00F46704" w:rsidRPr="00127361">
              <w:rPr>
                <w:rFonts w:ascii="標楷體" w:hAnsi="標楷體" w:hint="eastAsia"/>
                <w:sz w:val="24"/>
                <w:szCs w:val="24"/>
              </w:rPr>
              <w:t>有</w:t>
            </w:r>
            <w:r w:rsidRPr="00127361">
              <w:rPr>
                <w:rFonts w:ascii="標楷體" w:hAnsi="標楷體" w:hint="eastAsia"/>
                <w:sz w:val="24"/>
                <w:szCs w:val="24"/>
              </w:rPr>
              <w:t>洗錢防制</w:t>
            </w:r>
            <w:r w:rsidR="00F46704" w:rsidRPr="00127361">
              <w:rPr>
                <w:rFonts w:ascii="標楷體" w:hAnsi="標楷體" w:hint="eastAsia"/>
                <w:sz w:val="24"/>
                <w:szCs w:val="24"/>
              </w:rPr>
              <w:t>之</w:t>
            </w:r>
            <w:r w:rsidRPr="00127361">
              <w:rPr>
                <w:rFonts w:ascii="標楷體" w:hAnsi="標楷體" w:hint="eastAsia"/>
                <w:sz w:val="24"/>
                <w:szCs w:val="24"/>
              </w:rPr>
              <w:t>義務，發行人若屬金融機構者，</w:t>
            </w:r>
            <w:r w:rsidR="00F46704" w:rsidRPr="00127361">
              <w:rPr>
                <w:rFonts w:ascii="標楷體" w:hAnsi="標楷體" w:hint="eastAsia"/>
                <w:sz w:val="24"/>
                <w:szCs w:val="24"/>
              </w:rPr>
              <w:t>本即</w:t>
            </w:r>
            <w:r w:rsidRPr="00127361">
              <w:rPr>
                <w:rFonts w:ascii="標楷體" w:hAnsi="標楷體" w:hint="eastAsia"/>
                <w:sz w:val="24"/>
                <w:szCs w:val="24"/>
              </w:rPr>
              <w:t>應依洗錢防制法辦理</w:t>
            </w:r>
            <w:r w:rsidRPr="00127361">
              <w:rPr>
                <w:rFonts w:ascii="標楷體" w:hAnsi="標楷體"/>
                <w:sz w:val="24"/>
                <w:szCs w:val="24"/>
              </w:rPr>
              <w:t>洗錢防制內部控制與稽核制度</w:t>
            </w:r>
            <w:r w:rsidRPr="00127361">
              <w:rPr>
                <w:rFonts w:ascii="標楷體" w:hAnsi="標楷體" w:hint="eastAsia"/>
                <w:sz w:val="24"/>
                <w:szCs w:val="24"/>
              </w:rPr>
              <w:t>等事項；若屬非金融機構者，亦將依洗錢防制法第五條第一項</w:t>
            </w:r>
            <w:r w:rsidR="00F46704" w:rsidRPr="00127361">
              <w:rPr>
                <w:rFonts w:ascii="標楷體" w:hAnsi="標楷體" w:hint="eastAsia"/>
                <w:sz w:val="24"/>
                <w:szCs w:val="24"/>
              </w:rPr>
              <w:t>第十八款之</w:t>
            </w:r>
            <w:r w:rsidRPr="00127361">
              <w:rPr>
                <w:rFonts w:ascii="標楷體" w:hAnsi="標楷體" w:hint="eastAsia"/>
                <w:sz w:val="24"/>
                <w:szCs w:val="24"/>
              </w:rPr>
              <w:t>指定</w:t>
            </w:r>
            <w:r w:rsidR="00F46704" w:rsidRPr="00127361">
              <w:rPr>
                <w:rFonts w:ascii="標楷體" w:hAnsi="標楷體" w:hint="eastAsia"/>
                <w:sz w:val="24"/>
                <w:szCs w:val="24"/>
              </w:rPr>
              <w:t>，</w:t>
            </w:r>
            <w:r w:rsidRPr="00127361">
              <w:rPr>
                <w:rFonts w:ascii="標楷體" w:hAnsi="標楷體" w:hint="eastAsia"/>
                <w:sz w:val="24"/>
                <w:szCs w:val="24"/>
              </w:rPr>
              <w:t>適用洗錢防制法相關規定。</w:t>
            </w:r>
          </w:p>
        </w:tc>
      </w:tr>
      <w:tr w:rsidR="00127361" w:rsidRPr="00127361" w14:paraId="3C98D5DA" w14:textId="77777777" w:rsidTr="005E6DF5">
        <w:tc>
          <w:tcPr>
            <w:tcW w:w="4390" w:type="dxa"/>
          </w:tcPr>
          <w:p w14:paraId="3929E215" w14:textId="4271548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14458" w:rsidRPr="00127361">
              <w:rPr>
                <w:rFonts w:ascii="標楷體" w:hAnsi="標楷體" w:hint="eastAsia"/>
                <w:sz w:val="24"/>
                <w:szCs w:val="24"/>
              </w:rPr>
              <w:t>四十</w:t>
            </w:r>
            <w:r w:rsidRPr="00127361">
              <w:rPr>
                <w:rFonts w:ascii="標楷體" w:hAnsi="標楷體" w:hint="eastAsia"/>
                <w:sz w:val="24"/>
                <w:szCs w:val="24"/>
              </w:rPr>
              <w:t xml:space="preserve">條　</w:t>
            </w:r>
            <w:r w:rsidR="00205C67" w:rsidRPr="0085319D">
              <w:rPr>
                <w:rFonts w:ascii="標楷體" w:hAnsi="標楷體" w:hint="eastAsia"/>
                <w:sz w:val="24"/>
                <w:szCs w:val="24"/>
              </w:rPr>
              <w:t>穩</w:t>
            </w:r>
            <w:r w:rsidR="00205C67" w:rsidRPr="00205C67">
              <w:rPr>
                <w:rFonts w:ascii="標楷體" w:hAnsi="標楷體" w:hint="eastAsia"/>
                <w:sz w:val="24"/>
                <w:szCs w:val="24"/>
              </w:rPr>
              <w:t>定幣發行人對於穩定幣發行與贖回之交易資料及其他相關資料，除依其他法律或</w:t>
            </w:r>
            <w:r w:rsidR="00205C67" w:rsidRPr="00205C67">
              <w:rPr>
                <w:rFonts w:ascii="標楷體" w:hAnsi="標楷體" w:hint="eastAsia"/>
                <w:color w:val="FF0000"/>
                <w:sz w:val="24"/>
                <w:szCs w:val="24"/>
                <w:u w:val="single"/>
              </w:rPr>
              <w:t>主管機關另有規定</w:t>
            </w:r>
            <w:r w:rsidR="00205C67" w:rsidRPr="00205C67">
              <w:rPr>
                <w:rFonts w:ascii="標楷體" w:hAnsi="標楷體" w:hint="eastAsia"/>
                <w:sz w:val="24"/>
                <w:szCs w:val="24"/>
              </w:rPr>
              <w:t>者外，應保守秘密</w:t>
            </w:r>
            <w:r w:rsidRPr="00205C67">
              <w:rPr>
                <w:rFonts w:ascii="標楷體" w:hAnsi="標楷體" w:hint="eastAsia"/>
                <w:sz w:val="24"/>
                <w:szCs w:val="24"/>
              </w:rPr>
              <w:t>。</w:t>
            </w:r>
          </w:p>
        </w:tc>
        <w:tc>
          <w:tcPr>
            <w:tcW w:w="4394" w:type="dxa"/>
          </w:tcPr>
          <w:p w14:paraId="16D320AA" w14:textId="35158853" w:rsidR="00AD185E" w:rsidRPr="00127361" w:rsidRDefault="00BE1171" w:rsidP="00BE1171">
            <w:pPr>
              <w:jc w:val="both"/>
              <w:rPr>
                <w:rFonts w:ascii="標楷體" w:hAnsi="標楷體"/>
                <w:sz w:val="24"/>
                <w:szCs w:val="24"/>
              </w:rPr>
            </w:pPr>
            <w:r w:rsidRPr="00127361">
              <w:rPr>
                <w:rFonts w:ascii="標楷體" w:hAnsi="標楷體" w:hint="eastAsia"/>
                <w:sz w:val="24"/>
                <w:szCs w:val="24"/>
              </w:rPr>
              <w:t>鑒於隱私權之保障及對穩定幣持有人往來交易等資料控制處分權之尊重，參考電子支付機構管理條例第三十一條規定，於本條定明穩定幣發行人對於穩定幣發行與贖回之交易資料及其他相關資料之保密義務。另鑒於司法、監察及稅捐稽徵等機關因</w:t>
            </w:r>
            <w:r w:rsidR="00AD185E" w:rsidRPr="00127361">
              <w:rPr>
                <w:rFonts w:ascii="標楷體" w:hAnsi="標楷體" w:hint="eastAsia"/>
                <w:sz w:val="24"/>
                <w:szCs w:val="24"/>
              </w:rPr>
              <w:t>執行職務得依法取得客戶資料</w:t>
            </w:r>
            <w:r w:rsidRPr="00127361">
              <w:rPr>
                <w:rFonts w:ascii="標楷體" w:hAnsi="標楷體" w:hint="eastAsia"/>
                <w:sz w:val="24"/>
                <w:szCs w:val="24"/>
              </w:rPr>
              <w:t>，爰</w:t>
            </w:r>
            <w:r w:rsidR="003402F1" w:rsidRPr="00127361">
              <w:rPr>
                <w:rFonts w:ascii="標楷體" w:hAnsi="標楷體" w:hint="eastAsia"/>
                <w:sz w:val="24"/>
                <w:szCs w:val="24"/>
              </w:rPr>
              <w:t>於</w:t>
            </w:r>
            <w:r w:rsidR="00022686" w:rsidRPr="00127361">
              <w:rPr>
                <w:rFonts w:ascii="標楷體" w:hAnsi="標楷體" w:hint="eastAsia"/>
                <w:sz w:val="24"/>
                <w:szCs w:val="24"/>
              </w:rPr>
              <w:t>除書</w:t>
            </w:r>
            <w:r w:rsidRPr="00127361">
              <w:rPr>
                <w:rFonts w:ascii="標楷體" w:hAnsi="標楷體" w:hint="eastAsia"/>
                <w:sz w:val="24"/>
                <w:szCs w:val="24"/>
              </w:rPr>
              <w:t>定明</w:t>
            </w:r>
            <w:r w:rsidR="00022686" w:rsidRPr="00127361">
              <w:rPr>
                <w:rFonts w:ascii="標楷體" w:hAnsi="標楷體" w:hint="eastAsia"/>
                <w:sz w:val="24"/>
                <w:szCs w:val="24"/>
              </w:rPr>
              <w:t>依</w:t>
            </w:r>
            <w:r w:rsidRPr="00127361">
              <w:rPr>
                <w:rFonts w:ascii="標楷體" w:hAnsi="標楷體" w:hint="eastAsia"/>
                <w:sz w:val="24"/>
                <w:szCs w:val="24"/>
              </w:rPr>
              <w:t>其他法律或</w:t>
            </w:r>
            <w:r w:rsidR="006A251D" w:rsidRPr="00127361">
              <w:rPr>
                <w:rFonts w:ascii="標楷體" w:hAnsi="標楷體" w:hint="eastAsia"/>
                <w:sz w:val="24"/>
                <w:szCs w:val="24"/>
              </w:rPr>
              <w:t>符合主管機關規定之特殊情形</w:t>
            </w:r>
            <w:r w:rsidRPr="00127361">
              <w:rPr>
                <w:rFonts w:ascii="標楷體" w:hAnsi="標楷體" w:hint="eastAsia"/>
                <w:sz w:val="24"/>
                <w:szCs w:val="24"/>
              </w:rPr>
              <w:t>者</w:t>
            </w:r>
            <w:r w:rsidR="00AD185E" w:rsidRPr="00127361">
              <w:rPr>
                <w:rFonts w:ascii="標楷體" w:hAnsi="標楷體" w:hint="eastAsia"/>
                <w:sz w:val="24"/>
                <w:szCs w:val="24"/>
              </w:rPr>
              <w:t>，不適用保</w:t>
            </w:r>
            <w:r w:rsidR="00AD185E" w:rsidRPr="00127361">
              <w:rPr>
                <w:rFonts w:ascii="標楷體" w:hAnsi="標楷體" w:hint="eastAsia"/>
                <w:sz w:val="24"/>
                <w:szCs w:val="24"/>
              </w:rPr>
              <w:lastRenderedPageBreak/>
              <w:t>密義務之規定</w:t>
            </w:r>
            <w:r w:rsidRPr="00127361">
              <w:rPr>
                <w:rFonts w:ascii="標楷體" w:hAnsi="標楷體" w:hint="eastAsia"/>
                <w:sz w:val="24"/>
                <w:szCs w:val="24"/>
              </w:rPr>
              <w:t>。</w:t>
            </w:r>
          </w:p>
        </w:tc>
      </w:tr>
      <w:tr w:rsidR="00127361" w:rsidRPr="00127361" w14:paraId="6E4213CA" w14:textId="77777777" w:rsidTr="005E6DF5">
        <w:tc>
          <w:tcPr>
            <w:tcW w:w="4390" w:type="dxa"/>
          </w:tcPr>
          <w:p w14:paraId="12EE1E84" w14:textId="093821CE"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w:t>
            </w:r>
            <w:r w:rsidRPr="00127361">
              <w:rPr>
                <w:rFonts w:ascii="標楷體" w:hAnsi="標楷體" w:hint="eastAsia"/>
                <w:sz w:val="24"/>
                <w:szCs w:val="24"/>
              </w:rPr>
              <w:t>十</w:t>
            </w:r>
            <w:r w:rsidR="00314458" w:rsidRPr="00127361">
              <w:rPr>
                <w:rFonts w:ascii="標楷體" w:hAnsi="標楷體" w:hint="eastAsia"/>
                <w:sz w:val="24"/>
                <w:szCs w:val="24"/>
              </w:rPr>
              <w:t>一</w:t>
            </w:r>
            <w:r w:rsidRPr="00127361">
              <w:rPr>
                <w:rFonts w:ascii="標楷體" w:hAnsi="標楷體" w:hint="eastAsia"/>
                <w:sz w:val="24"/>
                <w:szCs w:val="24"/>
              </w:rPr>
              <w:t>條　穩定幣發行人應對外揭露下列資訊：</w:t>
            </w:r>
          </w:p>
          <w:p w14:paraId="54156ED7" w14:textId="77777777"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一、發行說明文書。</w:t>
            </w:r>
          </w:p>
          <w:p w14:paraId="554A137C" w14:textId="2F80F762"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二、準備資產管理政策及</w:t>
            </w:r>
            <w:r w:rsidR="00022686" w:rsidRPr="00127361">
              <w:rPr>
                <w:rFonts w:ascii="標楷體" w:hAnsi="標楷體" w:hint="eastAsia"/>
                <w:sz w:val="24"/>
                <w:szCs w:val="24"/>
              </w:rPr>
              <w:t>穩定幣</w:t>
            </w:r>
            <w:r w:rsidRPr="00127361">
              <w:rPr>
                <w:rFonts w:ascii="標楷體" w:hAnsi="標楷體" w:hint="eastAsia"/>
                <w:sz w:val="24"/>
                <w:szCs w:val="24"/>
              </w:rPr>
              <w:t>贖回政策。</w:t>
            </w:r>
          </w:p>
          <w:p w14:paraId="15DA4CAC" w14:textId="77777777"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三、流通在外之穩定幣餘額。</w:t>
            </w:r>
          </w:p>
          <w:p w14:paraId="72BC270A" w14:textId="41DC212F" w:rsidR="00BE1171" w:rsidRPr="00127361" w:rsidRDefault="00BE1171" w:rsidP="00BE1171">
            <w:pPr>
              <w:ind w:leftChars="100" w:left="680" w:hangingChars="200" w:hanging="480"/>
              <w:jc w:val="both"/>
              <w:rPr>
                <w:rFonts w:ascii="標楷體" w:hAnsi="標楷體"/>
                <w:sz w:val="24"/>
                <w:szCs w:val="24"/>
              </w:rPr>
            </w:pPr>
            <w:r w:rsidRPr="00127361">
              <w:rPr>
                <w:rFonts w:ascii="標楷體" w:hAnsi="標楷體" w:hint="eastAsia"/>
                <w:sz w:val="24"/>
                <w:szCs w:val="24"/>
              </w:rPr>
              <w:t>四、準備資產之組成內容、價值及依第三十</w:t>
            </w:r>
            <w:r w:rsidR="006B7ED3" w:rsidRPr="00127361">
              <w:rPr>
                <w:rFonts w:ascii="標楷體" w:hAnsi="標楷體" w:hint="eastAsia"/>
                <w:sz w:val="24"/>
                <w:szCs w:val="24"/>
              </w:rPr>
              <w:t>六</w:t>
            </w:r>
            <w:r w:rsidRPr="00127361">
              <w:rPr>
                <w:rFonts w:ascii="標楷體" w:hAnsi="標楷體" w:hint="eastAsia"/>
                <w:sz w:val="24"/>
                <w:szCs w:val="24"/>
              </w:rPr>
              <w:t>條第一項規定進行定期查核之結果。</w:t>
            </w:r>
          </w:p>
          <w:p w14:paraId="460E6889" w14:textId="6109AA1E" w:rsidR="0085319D" w:rsidRPr="0085319D" w:rsidRDefault="00BE1171" w:rsidP="00BE1171">
            <w:pPr>
              <w:ind w:leftChars="100" w:left="680" w:hangingChars="200" w:hanging="480"/>
              <w:jc w:val="both"/>
              <w:rPr>
                <w:rFonts w:ascii="標楷體" w:hAnsi="標楷體"/>
                <w:sz w:val="24"/>
                <w:szCs w:val="24"/>
              </w:rPr>
            </w:pPr>
            <w:r w:rsidRPr="0085319D">
              <w:rPr>
                <w:rFonts w:ascii="標楷體" w:hAnsi="標楷體" w:hint="eastAsia"/>
                <w:color w:val="EE0000"/>
                <w:sz w:val="24"/>
                <w:szCs w:val="24"/>
                <w:u w:val="single"/>
              </w:rPr>
              <w:t>五、</w:t>
            </w:r>
            <w:r w:rsidR="0085319D" w:rsidRPr="0085319D">
              <w:rPr>
                <w:rFonts w:ascii="標楷體" w:hAnsi="標楷體" w:hint="eastAsia"/>
                <w:color w:val="EE0000"/>
                <w:sz w:val="24"/>
                <w:szCs w:val="24"/>
                <w:u w:val="single"/>
              </w:rPr>
              <w:t>準</w:t>
            </w:r>
            <w:r w:rsidR="0085319D" w:rsidRPr="0085319D">
              <w:rPr>
                <w:rFonts w:ascii="標楷體" w:hAnsi="標楷體" w:hint="eastAsia"/>
                <w:color w:val="FF0000"/>
                <w:sz w:val="24"/>
                <w:szCs w:val="24"/>
                <w:u w:val="single"/>
              </w:rPr>
              <w:t>備資產之外部審計報告。</w:t>
            </w:r>
          </w:p>
          <w:p w14:paraId="3732B28E" w14:textId="12B55D32" w:rsidR="00BE1171" w:rsidRPr="00127361" w:rsidRDefault="0085319D" w:rsidP="00BE1171">
            <w:pPr>
              <w:ind w:leftChars="100" w:left="680" w:hangingChars="200" w:hanging="480"/>
              <w:jc w:val="both"/>
              <w:rPr>
                <w:rFonts w:ascii="標楷體" w:hAnsi="標楷體"/>
                <w:sz w:val="24"/>
                <w:szCs w:val="24"/>
              </w:rPr>
            </w:pPr>
            <w:r w:rsidRPr="0085319D">
              <w:rPr>
                <w:rFonts w:ascii="標楷體" w:hAnsi="標楷體" w:hint="eastAsia"/>
                <w:color w:val="EE0000"/>
                <w:sz w:val="24"/>
                <w:szCs w:val="24"/>
                <w:u w:val="single"/>
              </w:rPr>
              <w:t>六、</w:t>
            </w:r>
            <w:r w:rsidR="00BE1171" w:rsidRPr="00127361">
              <w:rPr>
                <w:rFonts w:ascii="標楷體" w:hAnsi="標楷體" w:hint="eastAsia"/>
                <w:sz w:val="24"/>
                <w:szCs w:val="24"/>
              </w:rPr>
              <w:t>其他主管機關指定之資訊。</w:t>
            </w:r>
          </w:p>
          <w:p w14:paraId="2EF8B83F" w14:textId="42B0A58E"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前項資訊揭露之頻率、程序</w:t>
            </w:r>
            <w:r w:rsidR="00FB3B4F" w:rsidRPr="00127361">
              <w:rPr>
                <w:rFonts w:ascii="標楷體" w:hAnsi="標楷體" w:hint="eastAsia"/>
                <w:sz w:val="24"/>
                <w:szCs w:val="24"/>
              </w:rPr>
              <w:t>、</w:t>
            </w:r>
            <w:r w:rsidRPr="00127361">
              <w:rPr>
                <w:rFonts w:ascii="標楷體" w:hAnsi="標楷體" w:hint="eastAsia"/>
                <w:sz w:val="24"/>
                <w:szCs w:val="24"/>
              </w:rPr>
              <w:t>方式</w:t>
            </w:r>
            <w:r w:rsidR="00FB3B4F" w:rsidRPr="00127361">
              <w:rPr>
                <w:rFonts w:ascii="標楷體" w:hAnsi="標楷體" w:hint="eastAsia"/>
                <w:sz w:val="24"/>
                <w:szCs w:val="24"/>
              </w:rPr>
              <w:t>及其他應遵行</w:t>
            </w:r>
            <w:r w:rsidRPr="00127361">
              <w:rPr>
                <w:rFonts w:ascii="標楷體" w:hAnsi="標楷體" w:hint="eastAsia"/>
                <w:sz w:val="24"/>
                <w:szCs w:val="24"/>
              </w:rPr>
              <w:t>事項之辦法，由主管機關</w:t>
            </w:r>
            <w:r w:rsidR="00FB3B4F" w:rsidRPr="00127361">
              <w:rPr>
                <w:rFonts w:ascii="標楷體" w:hAnsi="標楷體" w:hint="eastAsia"/>
                <w:sz w:val="24"/>
                <w:szCs w:val="24"/>
              </w:rPr>
              <w:t>會</w:t>
            </w:r>
            <w:r w:rsidRPr="00127361">
              <w:rPr>
                <w:rFonts w:ascii="標楷體" w:hAnsi="標楷體" w:hint="eastAsia"/>
                <w:sz w:val="24"/>
                <w:szCs w:val="24"/>
              </w:rPr>
              <w:t>商中央銀行定之。</w:t>
            </w:r>
          </w:p>
          <w:p w14:paraId="593C2517" w14:textId="16C10761" w:rsidR="00BE1171" w:rsidRPr="00127361" w:rsidRDefault="00BE1171" w:rsidP="00BE1171">
            <w:pPr>
              <w:ind w:leftChars="100" w:left="200"/>
              <w:jc w:val="both"/>
              <w:rPr>
                <w:rFonts w:ascii="標楷體" w:hAnsi="標楷體"/>
                <w:sz w:val="24"/>
                <w:szCs w:val="24"/>
              </w:rPr>
            </w:pPr>
            <w:r w:rsidRPr="00127361">
              <w:rPr>
                <w:rFonts w:ascii="標楷體" w:hAnsi="標楷體" w:hint="eastAsia"/>
                <w:sz w:val="24"/>
                <w:szCs w:val="24"/>
              </w:rPr>
              <w:t xml:space="preserve">    穩定幣發行人應依主管機關及中央銀行之規定，申報穩定幣發行相關資料。</w:t>
            </w:r>
          </w:p>
        </w:tc>
        <w:tc>
          <w:tcPr>
            <w:tcW w:w="4394" w:type="dxa"/>
          </w:tcPr>
          <w:p w14:paraId="0644DA73" w14:textId="5D2A9D79" w:rsidR="00BE1171" w:rsidRPr="00127361" w:rsidRDefault="00BE1171">
            <w:pPr>
              <w:pStyle w:val="a8"/>
              <w:numPr>
                <w:ilvl w:val="0"/>
                <w:numId w:val="31"/>
              </w:numPr>
              <w:ind w:leftChars="0" w:left="482" w:hanging="482"/>
              <w:jc w:val="both"/>
              <w:rPr>
                <w:rFonts w:ascii="標楷體" w:hAnsi="標楷體"/>
                <w:sz w:val="24"/>
                <w:szCs w:val="24"/>
              </w:rPr>
            </w:pPr>
            <w:r w:rsidRPr="00127361">
              <w:rPr>
                <w:rFonts w:ascii="標楷體" w:hAnsi="標楷體" w:hint="eastAsia"/>
                <w:sz w:val="24"/>
                <w:szCs w:val="24"/>
              </w:rPr>
              <w:t>穩定幣發行人對外揭露穩定幣發行相關資訊，將有助於提升大眾對該穩定幣之信心，爰參考美國GENIUS法Section 4(1)、歐盟</w:t>
            </w:r>
            <w:r w:rsidRPr="00127361">
              <w:rPr>
                <w:rFonts w:ascii="標楷體" w:hAnsi="標楷體"/>
                <w:sz w:val="24"/>
                <w:szCs w:val="24"/>
              </w:rPr>
              <w:t>MiCA</w:t>
            </w:r>
            <w:r w:rsidRPr="00127361">
              <w:rPr>
                <w:rFonts w:ascii="標楷體" w:hAnsi="標楷體" w:hint="eastAsia"/>
                <w:sz w:val="24"/>
                <w:szCs w:val="24"/>
              </w:rPr>
              <w:t>規則第二十八條、第五十一條第十三項、香港穩定幣條例第五條(7)，</w:t>
            </w:r>
            <w:r w:rsidR="00022686" w:rsidRPr="00127361">
              <w:rPr>
                <w:rFonts w:ascii="標楷體" w:hAnsi="標楷體" w:hint="eastAsia"/>
                <w:sz w:val="24"/>
                <w:szCs w:val="24"/>
              </w:rPr>
              <w:t>為</w:t>
            </w:r>
            <w:r w:rsidRPr="00127361">
              <w:rPr>
                <w:rFonts w:ascii="標楷體" w:hAnsi="標楷體" w:hint="eastAsia"/>
                <w:sz w:val="24"/>
                <w:szCs w:val="24"/>
              </w:rPr>
              <w:t>第一項</w:t>
            </w:r>
            <w:r w:rsidR="00022686" w:rsidRPr="00127361">
              <w:rPr>
                <w:rFonts w:ascii="標楷體" w:hAnsi="標楷體" w:hint="eastAsia"/>
                <w:sz w:val="24"/>
                <w:szCs w:val="24"/>
              </w:rPr>
              <w:t>規</w:t>
            </w:r>
            <w:r w:rsidRPr="00127361">
              <w:rPr>
                <w:rFonts w:ascii="標楷體" w:hAnsi="標楷體" w:hint="eastAsia"/>
                <w:sz w:val="24"/>
                <w:szCs w:val="24"/>
              </w:rPr>
              <w:t>定，並於第二項授權主管機關</w:t>
            </w:r>
            <w:r w:rsidR="00FB3B4F" w:rsidRPr="00127361">
              <w:rPr>
                <w:rFonts w:ascii="標楷體" w:hAnsi="標楷體" w:hint="eastAsia"/>
                <w:sz w:val="24"/>
                <w:szCs w:val="24"/>
              </w:rPr>
              <w:t>會</w:t>
            </w:r>
            <w:r w:rsidRPr="00127361">
              <w:rPr>
                <w:rFonts w:ascii="標楷體" w:hAnsi="標楷體" w:hint="eastAsia"/>
                <w:sz w:val="24"/>
                <w:szCs w:val="24"/>
              </w:rPr>
              <w:t>商中央銀行訂定該</w:t>
            </w:r>
            <w:r w:rsidR="004F6BFC" w:rsidRPr="00127361">
              <w:rPr>
                <w:rFonts w:ascii="標楷體" w:hAnsi="標楷體" w:hint="eastAsia"/>
                <w:sz w:val="24"/>
                <w:szCs w:val="24"/>
              </w:rPr>
              <w:t>等</w:t>
            </w:r>
            <w:r w:rsidRPr="00127361">
              <w:rPr>
                <w:rFonts w:ascii="標楷體" w:hAnsi="標楷體" w:hint="eastAsia"/>
                <w:sz w:val="24"/>
                <w:szCs w:val="24"/>
              </w:rPr>
              <w:t>資訊揭露之頻率、程序</w:t>
            </w:r>
            <w:r w:rsidR="00FB3B4F" w:rsidRPr="00127361">
              <w:rPr>
                <w:rFonts w:ascii="標楷體" w:hAnsi="標楷體" w:hint="eastAsia"/>
                <w:sz w:val="24"/>
                <w:szCs w:val="24"/>
              </w:rPr>
              <w:t>、</w:t>
            </w:r>
            <w:r w:rsidRPr="00127361">
              <w:rPr>
                <w:rFonts w:ascii="標楷體" w:hAnsi="標楷體" w:hint="eastAsia"/>
                <w:sz w:val="24"/>
                <w:szCs w:val="24"/>
              </w:rPr>
              <w:t>方式</w:t>
            </w:r>
            <w:r w:rsidR="00FB3B4F" w:rsidRPr="00127361">
              <w:rPr>
                <w:rFonts w:ascii="標楷體" w:hAnsi="標楷體" w:hint="eastAsia"/>
                <w:sz w:val="24"/>
                <w:szCs w:val="24"/>
              </w:rPr>
              <w:t>及其他應遵行</w:t>
            </w:r>
            <w:r w:rsidRPr="00127361">
              <w:rPr>
                <w:rFonts w:ascii="標楷體" w:hAnsi="標楷體" w:hint="eastAsia"/>
                <w:sz w:val="24"/>
                <w:szCs w:val="24"/>
              </w:rPr>
              <w:t>事項之辦法。</w:t>
            </w:r>
          </w:p>
          <w:p w14:paraId="7367C01D" w14:textId="46E80027" w:rsidR="00BE1171" w:rsidRPr="00127361" w:rsidRDefault="00BE1171">
            <w:pPr>
              <w:pStyle w:val="a8"/>
              <w:numPr>
                <w:ilvl w:val="0"/>
                <w:numId w:val="31"/>
              </w:numPr>
              <w:ind w:leftChars="0" w:left="482" w:hanging="482"/>
              <w:jc w:val="both"/>
              <w:rPr>
                <w:rFonts w:ascii="標楷體" w:hAnsi="標楷體"/>
                <w:sz w:val="24"/>
                <w:szCs w:val="24"/>
              </w:rPr>
            </w:pPr>
            <w:r w:rsidRPr="00127361">
              <w:rPr>
                <w:rFonts w:ascii="標楷體" w:hAnsi="標楷體" w:hint="eastAsia"/>
                <w:sz w:val="24"/>
                <w:szCs w:val="24"/>
              </w:rPr>
              <w:t>參考電子支付機構管理條例第三十四條第一項規定，於第三項定明穩定幣發行人應向主管機關及中央銀行申報發行相關資料</w:t>
            </w:r>
            <w:r w:rsidR="004F6BFC" w:rsidRPr="00127361">
              <w:rPr>
                <w:rFonts w:ascii="標楷體" w:hAnsi="標楷體" w:hint="eastAsia"/>
                <w:sz w:val="24"/>
                <w:szCs w:val="24"/>
              </w:rPr>
              <w:t>以利監管</w:t>
            </w:r>
            <w:r w:rsidRPr="00127361">
              <w:rPr>
                <w:rFonts w:ascii="標楷體" w:hAnsi="標楷體" w:hint="eastAsia"/>
                <w:sz w:val="24"/>
                <w:szCs w:val="24"/>
              </w:rPr>
              <w:t>。</w:t>
            </w:r>
          </w:p>
        </w:tc>
      </w:tr>
      <w:tr w:rsidR="00127361" w:rsidRPr="00127361" w14:paraId="1D343052" w14:textId="77777777" w:rsidTr="005E6DF5">
        <w:tc>
          <w:tcPr>
            <w:tcW w:w="4390" w:type="dxa"/>
          </w:tcPr>
          <w:p w14:paraId="33AF6B10" w14:textId="7FE40E3C"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第五章　管理</w:t>
            </w:r>
            <w:r w:rsidR="00E75EA6" w:rsidRPr="00127361">
              <w:rPr>
                <w:rFonts w:ascii="標楷體" w:hAnsi="標楷體" w:hint="eastAsia"/>
                <w:sz w:val="24"/>
                <w:szCs w:val="24"/>
              </w:rPr>
              <w:t>及</w:t>
            </w:r>
            <w:r w:rsidRPr="00127361">
              <w:rPr>
                <w:rFonts w:ascii="標楷體" w:hAnsi="標楷體" w:hint="eastAsia"/>
                <w:sz w:val="24"/>
                <w:szCs w:val="24"/>
              </w:rPr>
              <w:t>監督</w:t>
            </w:r>
          </w:p>
        </w:tc>
        <w:tc>
          <w:tcPr>
            <w:tcW w:w="4394" w:type="dxa"/>
          </w:tcPr>
          <w:p w14:paraId="6BAB143C" w14:textId="7567E5A2" w:rsidR="00BE1171" w:rsidRPr="00127361" w:rsidRDefault="00127361" w:rsidP="00BE1171">
            <w:pPr>
              <w:jc w:val="both"/>
              <w:rPr>
                <w:rFonts w:ascii="標楷體" w:hAnsi="標楷體"/>
                <w:sz w:val="24"/>
                <w:szCs w:val="24"/>
              </w:rPr>
            </w:pPr>
            <w:r w:rsidRPr="00127361">
              <w:rPr>
                <w:rFonts w:ascii="標楷體" w:hAnsi="標楷體" w:hint="eastAsia"/>
                <w:sz w:val="24"/>
                <w:szCs w:val="24"/>
              </w:rPr>
              <w:t>章名。</w:t>
            </w:r>
          </w:p>
        </w:tc>
      </w:tr>
      <w:tr w:rsidR="00127361" w:rsidRPr="00127361" w14:paraId="781D76D2" w14:textId="77777777" w:rsidTr="005E6DF5">
        <w:tc>
          <w:tcPr>
            <w:tcW w:w="4390" w:type="dxa"/>
          </w:tcPr>
          <w:p w14:paraId="4C3AC32B" w14:textId="34DFC6D5" w:rsidR="00BE1171" w:rsidRPr="00127361" w:rsidRDefault="00BE1171" w:rsidP="00BE1171">
            <w:pPr>
              <w:ind w:left="240" w:hangingChars="100" w:hanging="240"/>
              <w:jc w:val="both"/>
              <w:rPr>
                <w:rFonts w:ascii="標楷體" w:hAnsi="標楷體"/>
                <w:sz w:val="24"/>
                <w:szCs w:val="24"/>
              </w:rPr>
            </w:pPr>
            <w:bookmarkStart w:id="34" w:name="_Hlk185000241"/>
            <w:r w:rsidRPr="00127361">
              <w:rPr>
                <w:rFonts w:ascii="標楷體" w:hAnsi="標楷體" w:hint="eastAsia"/>
                <w:sz w:val="24"/>
                <w:szCs w:val="24"/>
              </w:rPr>
              <w:t>第</w:t>
            </w:r>
            <w:r w:rsidR="00314458" w:rsidRPr="00127361">
              <w:rPr>
                <w:rFonts w:ascii="標楷體" w:hAnsi="標楷體" w:hint="eastAsia"/>
                <w:sz w:val="24"/>
                <w:szCs w:val="24"/>
              </w:rPr>
              <w:t>四十二</w:t>
            </w:r>
            <w:r w:rsidRPr="00127361">
              <w:rPr>
                <w:rFonts w:ascii="標楷體" w:hAnsi="標楷體" w:hint="eastAsia"/>
                <w:sz w:val="24"/>
                <w:szCs w:val="24"/>
              </w:rPr>
              <w:t>條</w:t>
            </w:r>
            <w:bookmarkEnd w:id="34"/>
            <w:r w:rsidRPr="00127361">
              <w:rPr>
                <w:rFonts w:ascii="標楷體" w:hAnsi="標楷體" w:hint="eastAsia"/>
                <w:sz w:val="24"/>
                <w:szCs w:val="24"/>
              </w:rPr>
              <w:t xml:space="preserve">　虛擬資產之發行或交易，不得就足以重大影響虛擬資產發行或交易之資訊有虛偽、詐欺、隱匿或其他足致他人誤信之行為。</w:t>
            </w:r>
          </w:p>
          <w:p w14:paraId="055E3665" w14:textId="07DBC24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前項所稱有重大影響虛擬資產發行或交易之資訊，指對虛擬資產發行或交易價格有重大影響，或對正當交易人之認購或交易決定有重大影響之資訊。</w:t>
            </w:r>
          </w:p>
          <w:p w14:paraId="0A597824" w14:textId="5D04F0A8" w:rsidR="00BE1171" w:rsidRPr="00127361" w:rsidRDefault="00BE1171" w:rsidP="00BE1171">
            <w:pPr>
              <w:ind w:left="240" w:hangingChars="100" w:hanging="240"/>
              <w:jc w:val="both"/>
              <w:rPr>
                <w:rFonts w:ascii="標楷體" w:hAnsi="標楷體"/>
                <w:sz w:val="24"/>
                <w:szCs w:val="24"/>
              </w:rPr>
            </w:pPr>
            <w:bookmarkStart w:id="35" w:name="_Hlk185000259"/>
            <w:r w:rsidRPr="00127361">
              <w:rPr>
                <w:rFonts w:ascii="標楷體" w:hAnsi="標楷體" w:hint="eastAsia"/>
                <w:sz w:val="24"/>
                <w:szCs w:val="24"/>
              </w:rPr>
              <w:t xml:space="preserve">　　　違反第一項規定者，對於該虛擬資產之善意交易人因而所受之損害，應負賠償責任。</w:t>
            </w:r>
          </w:p>
          <w:bookmarkEnd w:id="35"/>
          <w:p w14:paraId="2562C071" w14:textId="6D3DCB4E"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對於虛擬資產，</w:t>
            </w:r>
            <w:r w:rsidR="00C8407F" w:rsidRPr="00C8407F">
              <w:rPr>
                <w:rFonts w:ascii="標楷體" w:hAnsi="標楷體" w:hint="eastAsia"/>
                <w:color w:val="EE0000"/>
                <w:sz w:val="24"/>
                <w:szCs w:val="24"/>
                <w:u w:val="single"/>
              </w:rPr>
              <w:t>除</w:t>
            </w:r>
            <w:r w:rsidR="00854855">
              <w:rPr>
                <w:rFonts w:ascii="標楷體" w:hAnsi="標楷體" w:hint="eastAsia"/>
                <w:color w:val="EE0000"/>
                <w:sz w:val="24"/>
                <w:szCs w:val="24"/>
                <w:u w:val="single"/>
              </w:rPr>
              <w:t>虛擬資產服務商</w:t>
            </w:r>
            <w:r w:rsidR="00C8407F" w:rsidRPr="00C8407F">
              <w:rPr>
                <w:rFonts w:ascii="標楷體" w:hAnsi="標楷體"/>
                <w:color w:val="EE0000"/>
                <w:sz w:val="24"/>
                <w:szCs w:val="24"/>
                <w:u w:val="single"/>
              </w:rPr>
              <w:t>依主管機關</w:t>
            </w:r>
            <w:r w:rsidR="00854855">
              <w:rPr>
                <w:rFonts w:ascii="標楷體" w:hAnsi="標楷體" w:hint="eastAsia"/>
                <w:color w:val="EE0000"/>
                <w:sz w:val="24"/>
                <w:szCs w:val="24"/>
                <w:u w:val="single"/>
              </w:rPr>
              <w:t>規範，</w:t>
            </w:r>
            <w:r w:rsidR="00C8407F" w:rsidRPr="00C8407F">
              <w:rPr>
                <w:rFonts w:ascii="標楷體" w:hAnsi="標楷體"/>
                <w:color w:val="EE0000"/>
                <w:sz w:val="24"/>
                <w:szCs w:val="24"/>
                <w:u w:val="single"/>
              </w:rPr>
              <w:t>為維持交易市場價格衡平</w:t>
            </w:r>
            <w:r w:rsidR="00854855">
              <w:rPr>
                <w:rFonts w:ascii="標楷體" w:hAnsi="標楷體" w:hint="eastAsia"/>
                <w:color w:val="EE0000"/>
                <w:sz w:val="24"/>
                <w:szCs w:val="24"/>
                <w:u w:val="single"/>
              </w:rPr>
              <w:t>所為</w:t>
            </w:r>
            <w:r w:rsidR="00C8407F" w:rsidRPr="00C8407F">
              <w:rPr>
                <w:rFonts w:ascii="標楷體" w:hAnsi="標楷體"/>
                <w:color w:val="EE0000"/>
                <w:sz w:val="24"/>
                <w:szCs w:val="24"/>
                <w:u w:val="single"/>
              </w:rPr>
              <w:t>之</w:t>
            </w:r>
            <w:r w:rsidR="00854855">
              <w:rPr>
                <w:rFonts w:ascii="標楷體" w:hAnsi="標楷體" w:hint="eastAsia"/>
                <w:color w:val="EE0000"/>
                <w:sz w:val="24"/>
                <w:szCs w:val="24"/>
                <w:u w:val="single"/>
              </w:rPr>
              <w:t>必要</w:t>
            </w:r>
            <w:r w:rsidR="00C8407F" w:rsidRPr="00C8407F">
              <w:rPr>
                <w:rFonts w:ascii="標楷體" w:hAnsi="標楷體" w:hint="eastAsia"/>
                <w:color w:val="EE0000"/>
                <w:sz w:val="24"/>
                <w:szCs w:val="24"/>
                <w:u w:val="single"/>
              </w:rPr>
              <w:t>措施外，</w:t>
            </w:r>
            <w:r w:rsidR="00C8407F" w:rsidRPr="00C8407F">
              <w:rPr>
                <w:rFonts w:ascii="標楷體" w:hAnsi="標楷體" w:hint="eastAsia"/>
                <w:sz w:val="24"/>
                <w:szCs w:val="24"/>
              </w:rPr>
              <w:t>不得意圖影響虛擬資產交易之價格或意圖造成虛擬資產交易活絡之表象，而為直接或間接從事影響虛擬資產交易價格或供需之操縱行為</w:t>
            </w:r>
            <w:r w:rsidRPr="00127361">
              <w:rPr>
                <w:rFonts w:ascii="標楷體" w:hAnsi="標楷體" w:hint="eastAsia"/>
                <w:sz w:val="24"/>
                <w:szCs w:val="24"/>
              </w:rPr>
              <w:t>。</w:t>
            </w:r>
          </w:p>
          <w:p w14:paraId="587D6DD7" w14:textId="309CEF91"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違反前項規定者，對於該虛擬資產之善意交易人</w:t>
            </w:r>
            <w:r w:rsidR="00C9317B" w:rsidRPr="00127361">
              <w:rPr>
                <w:rFonts w:ascii="標楷體" w:hAnsi="標楷體" w:hint="eastAsia"/>
                <w:sz w:val="24"/>
                <w:szCs w:val="24"/>
              </w:rPr>
              <w:t>因而</w:t>
            </w:r>
            <w:r w:rsidRPr="00127361">
              <w:rPr>
                <w:rFonts w:ascii="標楷體" w:hAnsi="標楷體" w:hint="eastAsia"/>
                <w:sz w:val="24"/>
                <w:szCs w:val="24"/>
              </w:rPr>
              <w:t>所受之損害，應負賠償責任。</w:t>
            </w:r>
          </w:p>
          <w:p w14:paraId="5EEBB32F" w14:textId="602A9FCD" w:rsidR="00BE1171" w:rsidRPr="00127361" w:rsidRDefault="00BE1171" w:rsidP="00A157AC">
            <w:pPr>
              <w:ind w:left="240" w:hangingChars="100" w:hanging="240"/>
              <w:jc w:val="both"/>
              <w:rPr>
                <w:rFonts w:ascii="標楷體" w:hAnsi="標楷體"/>
                <w:sz w:val="24"/>
                <w:szCs w:val="24"/>
              </w:rPr>
            </w:pPr>
            <w:r w:rsidRPr="00127361">
              <w:rPr>
                <w:rFonts w:ascii="標楷體" w:hAnsi="標楷體" w:hint="eastAsia"/>
                <w:sz w:val="24"/>
                <w:szCs w:val="24"/>
              </w:rPr>
              <w:t xml:space="preserve">　　　第三項及前項規定之損害賠償請求權，自請求權人知有得受賠償之原因時起二年間不行使而消滅；自賠償原因發生之日起逾五年者，亦同。</w:t>
            </w:r>
          </w:p>
        </w:tc>
        <w:tc>
          <w:tcPr>
            <w:tcW w:w="4394" w:type="dxa"/>
          </w:tcPr>
          <w:p w14:paraId="1346095D" w14:textId="58D96978"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lastRenderedPageBreak/>
              <w:t>虛擬資產市場具有高度資訊敏感性，</w:t>
            </w:r>
            <w:r w:rsidR="00E5094D" w:rsidRPr="00127361">
              <w:rPr>
                <w:rFonts w:ascii="標楷體" w:hAnsi="標楷體" w:hint="eastAsia"/>
                <w:sz w:val="24"/>
                <w:szCs w:val="24"/>
              </w:rPr>
              <w:t>為避免</w:t>
            </w:r>
            <w:r w:rsidRPr="00127361">
              <w:rPr>
                <w:rFonts w:ascii="標楷體" w:hAnsi="標楷體" w:hint="eastAsia"/>
                <w:sz w:val="24"/>
                <w:szCs w:val="24"/>
              </w:rPr>
              <w:t>不實資訊影響市場健全性，故IOSCO最終報告之建議八建議會員應規範虛擬資產市場之詐欺行為</w:t>
            </w:r>
            <w:r w:rsidR="00E5094D" w:rsidRPr="00127361">
              <w:rPr>
                <w:rFonts w:ascii="標楷體" w:hAnsi="標楷體" w:hint="eastAsia"/>
                <w:sz w:val="24"/>
                <w:szCs w:val="24"/>
              </w:rPr>
              <w:t>，</w:t>
            </w:r>
            <w:r w:rsidRPr="00127361">
              <w:rPr>
                <w:rFonts w:ascii="標楷體" w:hAnsi="標楷體" w:hint="eastAsia"/>
                <w:sz w:val="24"/>
                <w:szCs w:val="24"/>
              </w:rPr>
              <w:t>爰參考</w:t>
            </w:r>
            <w:r w:rsidRPr="00127361">
              <w:rPr>
                <w:rFonts w:ascii="標楷體" w:hAnsi="標楷體" w:cs="Times New Roman"/>
                <w:sz w:val="24"/>
                <w:szCs w:val="24"/>
              </w:rPr>
              <w:t>歐盟</w:t>
            </w:r>
            <w:r w:rsidRPr="00127361">
              <w:rPr>
                <w:rFonts w:ascii="標楷體" w:hAnsi="標楷體" w:cs="Times New Roman" w:hint="eastAsia"/>
                <w:sz w:val="24"/>
                <w:szCs w:val="24"/>
              </w:rPr>
              <w:t>MiCA</w:t>
            </w:r>
            <w:r w:rsidRPr="00127361">
              <w:rPr>
                <w:rFonts w:ascii="標楷體" w:hAnsi="標楷體" w:cs="Times New Roman"/>
                <w:sz w:val="24"/>
                <w:szCs w:val="24"/>
              </w:rPr>
              <w:t>規則</w:t>
            </w:r>
            <w:r w:rsidRPr="00127361">
              <w:rPr>
                <w:rFonts w:ascii="標楷體" w:hAnsi="標楷體" w:hint="eastAsia"/>
                <w:sz w:val="24"/>
                <w:szCs w:val="24"/>
              </w:rPr>
              <w:t>第九十一條第二項第b款、日本金融商品取引法第一百八十五條之二十二、韓國虛擬資產使用者保護法第十條第四項、我國證券交易法第二十條第一項及期貨交易法第一百零八條第一項規定，於第一項定明於虛擬資產初級發行市場或次級交易市場（例如虛擬資產間或與法定貨幣間之交換市場）</w:t>
            </w:r>
            <w:r w:rsidR="00C9317B" w:rsidRPr="00127361">
              <w:rPr>
                <w:rFonts w:ascii="標楷體" w:hAnsi="標楷體" w:hint="eastAsia"/>
                <w:sz w:val="24"/>
                <w:szCs w:val="24"/>
              </w:rPr>
              <w:t>不得有</w:t>
            </w:r>
            <w:r w:rsidRPr="00127361">
              <w:rPr>
                <w:rFonts w:ascii="標楷體" w:hAnsi="標楷體" w:hint="eastAsia"/>
                <w:sz w:val="24"/>
                <w:szCs w:val="24"/>
              </w:rPr>
              <w:t>虛偽、詐欺、隱匿或其他足致他人誤信之行為</w:t>
            </w:r>
            <w:r w:rsidR="00C9317B" w:rsidRPr="00127361">
              <w:rPr>
                <w:rFonts w:ascii="標楷體" w:hAnsi="標楷體" w:hint="eastAsia"/>
                <w:sz w:val="24"/>
                <w:szCs w:val="24"/>
              </w:rPr>
              <w:t>；違反者，對該虛擬資產善意交易人所受損害應負賠償責任，爰參考韓國虛擬資產使用者保護法第十條第六項及我國證券交易法第二十條第三</w:t>
            </w:r>
            <w:r w:rsidR="00C9317B" w:rsidRPr="00127361">
              <w:rPr>
                <w:rFonts w:ascii="標楷體" w:hAnsi="標楷體" w:hint="eastAsia"/>
                <w:sz w:val="24"/>
                <w:szCs w:val="24"/>
              </w:rPr>
              <w:lastRenderedPageBreak/>
              <w:t>項規定，為第三項規定。</w:t>
            </w:r>
          </w:p>
          <w:p w14:paraId="00E1EEDC" w14:textId="490E4DFC"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虛擬資產詐欺以提供涉及重大影響虛擬資產發行或交易之</w:t>
            </w:r>
            <w:r w:rsidR="006A5B86" w:rsidRPr="00127361">
              <w:rPr>
                <w:rFonts w:ascii="標楷體" w:hAnsi="標楷體" w:hint="eastAsia"/>
                <w:sz w:val="24"/>
                <w:szCs w:val="24"/>
              </w:rPr>
              <w:t>不實</w:t>
            </w:r>
            <w:r w:rsidRPr="00127361">
              <w:rPr>
                <w:rFonts w:ascii="標楷體" w:hAnsi="標楷體" w:hint="eastAsia"/>
                <w:sz w:val="24"/>
                <w:szCs w:val="24"/>
              </w:rPr>
              <w:t>資訊為前提</w:t>
            </w:r>
            <w:r w:rsidR="006A5B86" w:rsidRPr="00127361">
              <w:rPr>
                <w:rFonts w:ascii="標楷體" w:hAnsi="標楷體" w:hint="eastAsia"/>
                <w:sz w:val="24"/>
                <w:szCs w:val="24"/>
              </w:rPr>
              <w:t>，</w:t>
            </w:r>
            <w:r w:rsidRPr="00127361">
              <w:rPr>
                <w:rFonts w:ascii="標楷體" w:hAnsi="標楷體" w:hint="eastAsia"/>
                <w:sz w:val="24"/>
                <w:szCs w:val="24"/>
              </w:rPr>
              <w:t>參考</w:t>
            </w:r>
            <w:r w:rsidRPr="00127361">
              <w:rPr>
                <w:rFonts w:ascii="標楷體" w:hAnsi="標楷體" w:cs="Times New Roman"/>
                <w:sz w:val="24"/>
                <w:szCs w:val="24"/>
              </w:rPr>
              <w:t>歐盟MiCA規則</w:t>
            </w:r>
            <w:r w:rsidRPr="00127361">
              <w:rPr>
                <w:rFonts w:ascii="標楷體" w:hAnsi="標楷體" w:hint="eastAsia"/>
                <w:sz w:val="24"/>
                <w:szCs w:val="24"/>
              </w:rPr>
              <w:t>第八十七條第四項、我國證券交易法第一百五十七條之一第五項與證券交易法第一百五十七條之一第五項及第六項重大消息範圍及其公開方式管理辦法第二條第十八款及第三條第五款規定，於第二項定明重大影響虛擬資產發行或交易資訊之定義。</w:t>
            </w:r>
          </w:p>
          <w:p w14:paraId="50DEC6DC" w14:textId="3B0FC8D0"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虛擬資產交易市場具有高度資訊敏感性，</w:t>
            </w:r>
            <w:r w:rsidR="006A5B86" w:rsidRPr="00127361">
              <w:rPr>
                <w:rFonts w:ascii="標楷體" w:hAnsi="標楷體" w:hint="eastAsia"/>
                <w:sz w:val="24"/>
                <w:szCs w:val="24"/>
              </w:rPr>
              <w:t>為避免</w:t>
            </w:r>
            <w:r w:rsidRPr="00127361">
              <w:rPr>
                <w:rFonts w:ascii="標楷體" w:hAnsi="標楷體" w:hint="eastAsia"/>
                <w:sz w:val="24"/>
                <w:szCs w:val="24"/>
              </w:rPr>
              <w:t>有心人士</w:t>
            </w:r>
            <w:r w:rsidR="006A5B86" w:rsidRPr="00127361">
              <w:rPr>
                <w:rFonts w:ascii="標楷體" w:hAnsi="標楷體" w:hint="eastAsia"/>
                <w:sz w:val="24"/>
                <w:szCs w:val="24"/>
              </w:rPr>
              <w:t>之</w:t>
            </w:r>
            <w:r w:rsidRPr="00127361">
              <w:rPr>
                <w:rFonts w:ascii="標楷體" w:hAnsi="標楷體" w:hint="eastAsia"/>
                <w:sz w:val="24"/>
                <w:szCs w:val="24"/>
              </w:rPr>
              <w:t>操縱行為影響虛擬資產</w:t>
            </w:r>
            <w:r w:rsidR="001E084D" w:rsidRPr="00127361">
              <w:rPr>
                <w:rFonts w:ascii="標楷體" w:hAnsi="標楷體" w:hint="eastAsia"/>
                <w:sz w:val="24"/>
                <w:szCs w:val="24"/>
              </w:rPr>
              <w:t>交易</w:t>
            </w:r>
            <w:r w:rsidRPr="00127361">
              <w:rPr>
                <w:rFonts w:ascii="標楷體" w:hAnsi="標楷體" w:hint="eastAsia"/>
                <w:sz w:val="24"/>
                <w:szCs w:val="24"/>
              </w:rPr>
              <w:t>價格或供</w:t>
            </w:r>
            <w:r w:rsidR="001E084D" w:rsidRPr="00127361">
              <w:rPr>
                <w:rFonts w:ascii="標楷體" w:hAnsi="標楷體" w:hint="eastAsia"/>
                <w:sz w:val="24"/>
                <w:szCs w:val="24"/>
              </w:rPr>
              <w:t>需</w:t>
            </w:r>
            <w:r w:rsidRPr="00127361">
              <w:rPr>
                <w:rFonts w:ascii="標楷體" w:hAnsi="標楷體" w:hint="eastAsia"/>
                <w:sz w:val="24"/>
                <w:szCs w:val="24"/>
              </w:rPr>
              <w:t>，</w:t>
            </w:r>
            <w:r w:rsidR="006A5B86" w:rsidRPr="00127361">
              <w:rPr>
                <w:rFonts w:ascii="標楷體" w:hAnsi="標楷體" w:hint="eastAsia"/>
                <w:sz w:val="24"/>
                <w:szCs w:val="24"/>
              </w:rPr>
              <w:t>進</w:t>
            </w:r>
            <w:r w:rsidRPr="00127361">
              <w:rPr>
                <w:rFonts w:ascii="標楷體" w:hAnsi="標楷體" w:hint="eastAsia"/>
                <w:sz w:val="24"/>
                <w:szCs w:val="24"/>
              </w:rPr>
              <w:t>而影響虛擬資產交易市場健全性，故IOSCO最終報告之建議八建議會員應規範虛擬資產市場之操縱行為</w:t>
            </w:r>
            <w:r w:rsidR="006A5B86" w:rsidRPr="00127361">
              <w:rPr>
                <w:rFonts w:ascii="標楷體" w:hAnsi="標楷體" w:hint="eastAsia"/>
                <w:sz w:val="24"/>
                <w:szCs w:val="24"/>
              </w:rPr>
              <w:t>，</w:t>
            </w:r>
            <w:r w:rsidRPr="00127361">
              <w:rPr>
                <w:rFonts w:ascii="標楷體" w:hAnsi="標楷體" w:hint="eastAsia"/>
                <w:sz w:val="24"/>
                <w:szCs w:val="24"/>
              </w:rPr>
              <w:t>爰參考</w:t>
            </w:r>
            <w:r w:rsidRPr="00127361">
              <w:rPr>
                <w:rFonts w:ascii="標楷體" w:hAnsi="標楷體" w:cs="Times New Roman"/>
                <w:sz w:val="24"/>
                <w:szCs w:val="24"/>
              </w:rPr>
              <w:t>歐盟MiCA規則</w:t>
            </w:r>
            <w:r w:rsidRPr="00127361">
              <w:rPr>
                <w:rFonts w:ascii="標楷體" w:hAnsi="標楷體" w:hint="eastAsia"/>
                <w:sz w:val="24"/>
                <w:szCs w:val="24"/>
              </w:rPr>
              <w:t>第九十一條第二項</w:t>
            </w:r>
            <w:r w:rsidR="0012680D" w:rsidRPr="00127361">
              <w:rPr>
                <w:rFonts w:ascii="標楷體" w:hAnsi="標楷體" w:hint="eastAsia"/>
                <w:sz w:val="24"/>
                <w:szCs w:val="24"/>
              </w:rPr>
              <w:t>及</w:t>
            </w:r>
            <w:r w:rsidRPr="00127361">
              <w:rPr>
                <w:rFonts w:ascii="標楷體" w:hAnsi="標楷體" w:hint="eastAsia"/>
                <w:sz w:val="24"/>
                <w:szCs w:val="24"/>
              </w:rPr>
              <w:t>第三項、日本金融商品取引法第一百八十五條之二十三及第一百八十五條之二十四、韓國虛擬資產使用者保護法第十條第二項至第四項、我國證券交易法第一百五十五條第一項及期貨交易法第一百零六條規定，於第四項定明禁止意圖影響虛擬資產交易之價格或造成某種虛擬資產交易活絡之表象</w:t>
            </w:r>
            <w:r w:rsidR="006A5B86" w:rsidRPr="00127361">
              <w:rPr>
                <w:rFonts w:ascii="標楷體" w:hAnsi="標楷體" w:hint="eastAsia"/>
                <w:sz w:val="24"/>
                <w:szCs w:val="24"/>
              </w:rPr>
              <w:t>等</w:t>
            </w:r>
            <w:r w:rsidRPr="00127361">
              <w:rPr>
                <w:rFonts w:ascii="標楷體" w:hAnsi="標楷體" w:hint="eastAsia"/>
                <w:sz w:val="24"/>
                <w:szCs w:val="24"/>
              </w:rPr>
              <w:t>操縱行為。本項操縱行為，解釋上可包括無意取得或處分虛擬資產而為虛偽之虛擬資產交易或交易要約</w:t>
            </w:r>
            <w:r w:rsidR="00F741E3" w:rsidRPr="00127361">
              <w:rPr>
                <w:rFonts w:ascii="標楷體" w:hAnsi="標楷體" w:hint="eastAsia"/>
                <w:sz w:val="24"/>
                <w:szCs w:val="24"/>
              </w:rPr>
              <w:t>、</w:t>
            </w:r>
            <w:r w:rsidRPr="00127361">
              <w:rPr>
                <w:rFonts w:ascii="標楷體" w:hAnsi="標楷體" w:hint="eastAsia"/>
                <w:sz w:val="24"/>
                <w:szCs w:val="24"/>
              </w:rPr>
              <w:t>自行或與他人共謀提高、維持或降低虛擬資產之交易價格</w:t>
            </w:r>
            <w:r w:rsidR="004A3DD6" w:rsidRPr="00127361">
              <w:rPr>
                <w:rFonts w:ascii="標楷體" w:hAnsi="標楷體" w:hint="eastAsia"/>
                <w:sz w:val="24"/>
                <w:szCs w:val="24"/>
              </w:rPr>
              <w:t>、</w:t>
            </w:r>
            <w:r w:rsidRPr="00127361">
              <w:rPr>
                <w:rFonts w:ascii="標楷體" w:hAnsi="標楷體" w:hint="eastAsia"/>
                <w:sz w:val="24"/>
                <w:szCs w:val="24"/>
              </w:rPr>
              <w:t>自行或與他人共謀提高、維持或降低虛擬資產之供需</w:t>
            </w:r>
            <w:r w:rsidR="001E084D" w:rsidRPr="00127361">
              <w:rPr>
                <w:rFonts w:ascii="標楷體" w:hAnsi="標楷體" w:hint="eastAsia"/>
                <w:sz w:val="24"/>
                <w:szCs w:val="24"/>
              </w:rPr>
              <w:t>、</w:t>
            </w:r>
            <w:r w:rsidRPr="00127361">
              <w:rPr>
                <w:rFonts w:ascii="標楷體" w:hAnsi="標楷體" w:hint="eastAsia"/>
                <w:sz w:val="24"/>
                <w:szCs w:val="24"/>
              </w:rPr>
              <w:t>散布流言或不實資訊</w:t>
            </w:r>
            <w:r w:rsidR="001E084D" w:rsidRPr="00127361">
              <w:rPr>
                <w:rFonts w:ascii="標楷體" w:hAnsi="標楷體" w:hint="eastAsia"/>
                <w:sz w:val="24"/>
                <w:szCs w:val="24"/>
              </w:rPr>
              <w:t>、</w:t>
            </w:r>
            <w:r w:rsidRPr="00127361">
              <w:rPr>
                <w:rFonts w:ascii="標楷體" w:hAnsi="標楷體" w:hint="eastAsia"/>
                <w:sz w:val="24"/>
                <w:szCs w:val="24"/>
              </w:rPr>
              <w:t>以非法方法中斷、延遲或危害虛擬資產服務商</w:t>
            </w:r>
            <w:r w:rsidR="009A05C9" w:rsidRPr="00127361">
              <w:rPr>
                <w:rFonts w:ascii="標楷體" w:hAnsi="標楷體" w:hint="eastAsia"/>
                <w:sz w:val="24"/>
                <w:szCs w:val="24"/>
              </w:rPr>
              <w:t>正常</w:t>
            </w:r>
            <w:r w:rsidRPr="00127361">
              <w:rPr>
                <w:rFonts w:ascii="標楷體" w:hAnsi="標楷體" w:hint="eastAsia"/>
                <w:sz w:val="24"/>
                <w:szCs w:val="24"/>
              </w:rPr>
              <w:t>運作，以及其他直接或間接影響虛擬資產交易</w:t>
            </w:r>
            <w:r w:rsidR="006A5B86" w:rsidRPr="00127361">
              <w:rPr>
                <w:rFonts w:ascii="標楷體" w:hAnsi="標楷體" w:hint="eastAsia"/>
                <w:sz w:val="24"/>
                <w:szCs w:val="24"/>
              </w:rPr>
              <w:t>等</w:t>
            </w:r>
            <w:r w:rsidRPr="00127361">
              <w:rPr>
                <w:rFonts w:ascii="標楷體" w:hAnsi="標楷體" w:hint="eastAsia"/>
                <w:sz w:val="24"/>
                <w:szCs w:val="24"/>
              </w:rPr>
              <w:t>行為。</w:t>
            </w:r>
          </w:p>
          <w:p w14:paraId="5ACBFBCF" w14:textId="6798225A" w:rsidR="00BE1171" w:rsidRPr="00127361" w:rsidRDefault="006A5B86">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違</w:t>
            </w:r>
            <w:r w:rsidR="008C7E74" w:rsidRPr="00127361">
              <w:rPr>
                <w:rFonts w:ascii="標楷體" w:hAnsi="標楷體" w:hint="eastAsia"/>
                <w:sz w:val="24"/>
                <w:szCs w:val="24"/>
              </w:rPr>
              <w:t>反</w:t>
            </w:r>
            <w:r w:rsidRPr="00127361">
              <w:rPr>
                <w:rFonts w:ascii="標楷體" w:hAnsi="標楷體" w:hint="eastAsia"/>
                <w:sz w:val="24"/>
                <w:szCs w:val="24"/>
              </w:rPr>
              <w:t>第四項規定之</w:t>
            </w:r>
            <w:r w:rsidR="00BE1171" w:rsidRPr="00127361">
              <w:rPr>
                <w:rFonts w:ascii="標楷體" w:hAnsi="標楷體" w:hint="eastAsia"/>
                <w:sz w:val="24"/>
                <w:szCs w:val="24"/>
              </w:rPr>
              <w:t>行為人</w:t>
            </w:r>
            <w:r w:rsidRPr="00127361">
              <w:rPr>
                <w:rFonts w:ascii="標楷體" w:hAnsi="標楷體" w:hint="eastAsia"/>
                <w:sz w:val="24"/>
                <w:szCs w:val="24"/>
              </w:rPr>
              <w:t>，</w:t>
            </w:r>
            <w:r w:rsidR="00BE1171" w:rsidRPr="00127361">
              <w:rPr>
                <w:rFonts w:ascii="標楷體" w:hAnsi="標楷體" w:hint="eastAsia"/>
                <w:sz w:val="24"/>
                <w:szCs w:val="24"/>
              </w:rPr>
              <w:t>對</w:t>
            </w:r>
            <w:r w:rsidRPr="00127361">
              <w:rPr>
                <w:rFonts w:ascii="標楷體" w:hAnsi="標楷體" w:hint="eastAsia"/>
                <w:sz w:val="24"/>
                <w:szCs w:val="24"/>
              </w:rPr>
              <w:t>該虛</w:t>
            </w:r>
            <w:r w:rsidRPr="00127361">
              <w:rPr>
                <w:rFonts w:ascii="標楷體" w:hAnsi="標楷體" w:hint="eastAsia"/>
                <w:sz w:val="24"/>
                <w:szCs w:val="24"/>
              </w:rPr>
              <w:lastRenderedPageBreak/>
              <w:t>擬資產</w:t>
            </w:r>
            <w:r w:rsidR="00BE1171" w:rsidRPr="00127361">
              <w:rPr>
                <w:rFonts w:ascii="標楷體" w:hAnsi="標楷體" w:hint="eastAsia"/>
                <w:sz w:val="24"/>
                <w:szCs w:val="24"/>
              </w:rPr>
              <w:t>善意交易人</w:t>
            </w:r>
            <w:r w:rsidRPr="00127361">
              <w:rPr>
                <w:rFonts w:ascii="標楷體" w:hAnsi="標楷體" w:hint="eastAsia"/>
                <w:sz w:val="24"/>
                <w:szCs w:val="24"/>
              </w:rPr>
              <w:t>所受</w:t>
            </w:r>
            <w:r w:rsidR="00BE1171" w:rsidRPr="00127361">
              <w:rPr>
                <w:rFonts w:ascii="標楷體" w:hAnsi="標楷體" w:hint="eastAsia"/>
                <w:sz w:val="24"/>
                <w:szCs w:val="24"/>
              </w:rPr>
              <w:t>損害</w:t>
            </w:r>
            <w:r w:rsidRPr="00127361">
              <w:rPr>
                <w:rFonts w:ascii="標楷體" w:hAnsi="標楷體" w:hint="eastAsia"/>
                <w:sz w:val="24"/>
                <w:szCs w:val="24"/>
              </w:rPr>
              <w:t>應</w:t>
            </w:r>
            <w:r w:rsidR="00BE1171" w:rsidRPr="00127361">
              <w:rPr>
                <w:rFonts w:ascii="標楷體" w:hAnsi="標楷體" w:hint="eastAsia"/>
                <w:sz w:val="24"/>
                <w:szCs w:val="24"/>
              </w:rPr>
              <w:t>負賠償責任，爰參考韓國虛擬資產使用者保護法第十條第六項及我國證券交易法第一百五十五條第三項規定，</w:t>
            </w:r>
            <w:r w:rsidR="00A46592" w:rsidRPr="00127361">
              <w:rPr>
                <w:rFonts w:ascii="標楷體" w:hAnsi="標楷體" w:hint="eastAsia"/>
                <w:sz w:val="24"/>
                <w:szCs w:val="24"/>
              </w:rPr>
              <w:t>為</w:t>
            </w:r>
            <w:r w:rsidR="00BE1171" w:rsidRPr="00127361">
              <w:rPr>
                <w:rFonts w:ascii="標楷體" w:hAnsi="標楷體" w:hint="eastAsia"/>
                <w:sz w:val="24"/>
                <w:szCs w:val="24"/>
              </w:rPr>
              <w:t>第五項</w:t>
            </w:r>
            <w:r w:rsidR="00A46592" w:rsidRPr="00127361">
              <w:rPr>
                <w:rFonts w:ascii="標楷體" w:hAnsi="標楷體" w:hint="eastAsia"/>
                <w:sz w:val="24"/>
                <w:szCs w:val="24"/>
              </w:rPr>
              <w:t>規</w:t>
            </w:r>
            <w:r w:rsidR="00BE1171" w:rsidRPr="00127361">
              <w:rPr>
                <w:rFonts w:ascii="標楷體" w:hAnsi="標楷體" w:hint="eastAsia"/>
                <w:sz w:val="24"/>
                <w:szCs w:val="24"/>
              </w:rPr>
              <w:t>定。又</w:t>
            </w:r>
            <w:r w:rsidR="00A46592" w:rsidRPr="00127361">
              <w:rPr>
                <w:rFonts w:ascii="標楷體" w:hAnsi="標楷體" w:hint="eastAsia"/>
                <w:sz w:val="24"/>
                <w:szCs w:val="24"/>
              </w:rPr>
              <w:t>本項</w:t>
            </w:r>
            <w:r w:rsidR="00BE1171" w:rsidRPr="00127361">
              <w:rPr>
                <w:rFonts w:ascii="標楷體" w:hAnsi="標楷體" w:hint="eastAsia"/>
                <w:sz w:val="24"/>
                <w:szCs w:val="24"/>
              </w:rPr>
              <w:t>操縱行為以具有不法意圖為要件，故此損害賠償責任解釋上屬故意責任，併予敘明。</w:t>
            </w:r>
          </w:p>
          <w:p w14:paraId="0D7FBA5F" w14:textId="6C9F8AA4" w:rsidR="00BE1171" w:rsidRPr="00127361" w:rsidRDefault="00BE1171">
            <w:pPr>
              <w:pStyle w:val="a8"/>
              <w:numPr>
                <w:ilvl w:val="0"/>
                <w:numId w:val="6"/>
              </w:numPr>
              <w:ind w:leftChars="0" w:left="482" w:hanging="482"/>
              <w:jc w:val="both"/>
              <w:rPr>
                <w:rFonts w:ascii="標楷體" w:hAnsi="標楷體"/>
                <w:sz w:val="24"/>
                <w:szCs w:val="24"/>
              </w:rPr>
            </w:pPr>
            <w:r w:rsidRPr="00127361">
              <w:rPr>
                <w:rFonts w:ascii="標楷體" w:hAnsi="標楷體" w:hint="eastAsia"/>
                <w:sz w:val="24"/>
                <w:szCs w:val="24"/>
              </w:rPr>
              <w:t>為維護法律秩序及交易之安定性，爰參考證券交易法第二十一條、期貨交易法第八十四條第五項及證券投資信託及顧問法第九條第二項規定，於第六項定明本條損害賠償請求權之消滅時效。</w:t>
            </w:r>
          </w:p>
        </w:tc>
      </w:tr>
      <w:tr w:rsidR="00127361" w:rsidRPr="00127361" w14:paraId="562C1953" w14:textId="77777777" w:rsidTr="005E6DF5">
        <w:tc>
          <w:tcPr>
            <w:tcW w:w="4390" w:type="dxa"/>
          </w:tcPr>
          <w:p w14:paraId="38D22699" w14:textId="77777777" w:rsidR="001F36B5" w:rsidRPr="00E3195C" w:rsidRDefault="00BE1171" w:rsidP="001F36B5">
            <w:pPr>
              <w:pStyle w:val="2"/>
              <w:spacing w:line="240" w:lineRule="auto"/>
              <w:ind w:leftChars="0" w:left="252" w:hangingChars="105" w:hanging="252"/>
              <w:rPr>
                <w:rFonts w:ascii="標楷體" w:hAnsi="標楷體"/>
                <w:noProof/>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四十</w:t>
            </w:r>
            <w:r w:rsidRPr="00127361">
              <w:rPr>
                <w:rFonts w:ascii="標楷體" w:hAnsi="標楷體" w:hint="eastAsia"/>
                <w:sz w:val="24"/>
                <w:szCs w:val="24"/>
              </w:rPr>
              <w:t xml:space="preserve">三條　</w:t>
            </w:r>
            <w:r w:rsidR="001F36B5" w:rsidRPr="00E3195C">
              <w:rPr>
                <w:rFonts w:ascii="標楷體" w:hAnsi="標楷體"/>
                <w:noProof/>
                <w:sz w:val="24"/>
                <w:szCs w:val="24"/>
              </w:rPr>
              <w:t>主管機關為保護公益或交易人利益或維護市場秩序，得隨時令虛擬資產服務商、同業公會、穩定幣發行人或與其有財務或業務往來之關係人，於期限內提出財務、業務報告或其他相關資料，並得直接派員或委託適當機構，檢查虛擬資產服務商、同業公會、穩定幣發行人或其關係人之營業、財產、設備、帳簿、書類、電磁紀錄、系統、錢包或其他有關物件或資料；發現有違反法令之重大嫌疑者，並得封存或調取其有關文件。</w:t>
            </w:r>
          </w:p>
          <w:p w14:paraId="711F9711"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sz w:val="24"/>
                <w:szCs w:val="24"/>
              </w:rPr>
            </w:pPr>
            <w:r w:rsidRPr="00E3195C">
              <w:rPr>
                <w:rFonts w:ascii="標楷體" w:hAnsi="標楷體"/>
                <w:noProof/>
                <w:sz w:val="24"/>
                <w:szCs w:val="24"/>
              </w:rPr>
              <w:t>主管機關認為必要時，得隨時指定律師、會計師或其他專門職業或技術人員為前項之檢查，並向主管機關據實提出報告或表示意見，其費用由被檢查人負擔。</w:t>
            </w:r>
          </w:p>
          <w:p w14:paraId="63F35F0F"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sz w:val="24"/>
                <w:szCs w:val="24"/>
              </w:rPr>
            </w:pPr>
            <w:r w:rsidRPr="00E3195C">
              <w:rPr>
                <w:rFonts w:ascii="標楷體" w:hAnsi="標楷體"/>
                <w:noProof/>
                <w:sz w:val="24"/>
                <w:szCs w:val="24"/>
              </w:rPr>
              <w:t>主管機關對於有違反本法行為之虞者，得請求其他機關或令金融機構提供必要資訊或紀錄。</w:t>
            </w:r>
          </w:p>
          <w:p w14:paraId="0A92B445" w14:textId="77777777" w:rsidR="001F36B5" w:rsidRPr="00E3195C" w:rsidRDefault="001F36B5" w:rsidP="001F36B5">
            <w:pPr>
              <w:pStyle w:val="2"/>
              <w:kinsoku w:val="0"/>
              <w:overflowPunct w:val="0"/>
              <w:spacing w:line="240" w:lineRule="auto"/>
              <w:ind w:leftChars="105" w:left="210" w:firstLineChars="200" w:firstLine="480"/>
              <w:rPr>
                <w:rFonts w:ascii="標楷體" w:hAnsi="標楷體"/>
                <w:noProof/>
                <w:color w:val="FF0000"/>
                <w:sz w:val="24"/>
                <w:szCs w:val="24"/>
                <w:u w:val="single"/>
              </w:rPr>
            </w:pPr>
            <w:r w:rsidRPr="00E3195C">
              <w:rPr>
                <w:rFonts w:ascii="標楷體" w:hAnsi="標楷體"/>
                <w:noProof/>
                <w:color w:val="FF0000"/>
                <w:sz w:val="24"/>
                <w:szCs w:val="24"/>
                <w:u w:val="single"/>
              </w:rPr>
              <w:t>主管機關</w:t>
            </w:r>
            <w:r w:rsidRPr="0069267D">
              <w:rPr>
                <w:rFonts w:ascii="標楷體" w:hAnsi="標楷體"/>
                <w:noProof/>
                <w:color w:val="FF0000"/>
                <w:sz w:val="24"/>
                <w:szCs w:val="24"/>
                <w:u w:val="single"/>
              </w:rPr>
              <w:t>應協助</w:t>
            </w:r>
            <w:r>
              <w:rPr>
                <w:rFonts w:ascii="標楷體" w:hAnsi="標楷體" w:hint="eastAsia"/>
                <w:noProof/>
                <w:color w:val="FF0000"/>
                <w:sz w:val="24"/>
                <w:szCs w:val="24"/>
                <w:u w:val="single"/>
              </w:rPr>
              <w:t>司法警察機關向</w:t>
            </w:r>
            <w:r w:rsidRPr="0069267D">
              <w:rPr>
                <w:rFonts w:ascii="標楷體" w:hAnsi="標楷體"/>
                <w:noProof/>
                <w:color w:val="FF0000"/>
                <w:sz w:val="24"/>
                <w:szCs w:val="24"/>
                <w:u w:val="single"/>
              </w:rPr>
              <w:t>虛擬資產服務商</w:t>
            </w:r>
            <w:r>
              <w:rPr>
                <w:rFonts w:ascii="標楷體" w:hAnsi="標楷體" w:hint="eastAsia"/>
                <w:noProof/>
                <w:color w:val="FF0000"/>
                <w:sz w:val="24"/>
                <w:szCs w:val="24"/>
                <w:u w:val="single"/>
              </w:rPr>
              <w:t>調閱</w:t>
            </w:r>
            <w:r w:rsidRPr="0069267D">
              <w:rPr>
                <w:rFonts w:ascii="標楷體" w:hAnsi="標楷體"/>
                <w:noProof/>
                <w:color w:val="FF0000"/>
                <w:sz w:val="24"/>
                <w:szCs w:val="24"/>
                <w:u w:val="single"/>
              </w:rPr>
              <w:t>虛擬資產高風險地址</w:t>
            </w:r>
            <w:r>
              <w:rPr>
                <w:rFonts w:ascii="標楷體" w:hAnsi="標楷體" w:hint="eastAsia"/>
                <w:noProof/>
                <w:color w:val="FF0000"/>
                <w:sz w:val="24"/>
                <w:szCs w:val="24"/>
                <w:u w:val="single"/>
              </w:rPr>
              <w:t>資料，並督導虛擬資產服務商配合司法警察機關建立聯防通報機制</w:t>
            </w:r>
            <w:r w:rsidRPr="002B626F">
              <w:rPr>
                <w:rFonts w:ascii="標楷體" w:hAnsi="標楷體"/>
                <w:noProof/>
                <w:color w:val="FF0000"/>
                <w:sz w:val="24"/>
                <w:szCs w:val="24"/>
                <w:u w:val="single"/>
              </w:rPr>
              <w:t>；</w:t>
            </w:r>
            <w:r>
              <w:rPr>
                <w:rFonts w:ascii="標楷體" w:hAnsi="標楷體" w:hint="eastAsia"/>
                <w:noProof/>
                <w:color w:val="FF0000"/>
                <w:sz w:val="24"/>
                <w:szCs w:val="24"/>
                <w:u w:val="single"/>
              </w:rPr>
              <w:t>虛擬</w:t>
            </w:r>
            <w:r>
              <w:rPr>
                <w:rFonts w:ascii="標楷體" w:hAnsi="標楷體" w:hint="eastAsia"/>
                <w:noProof/>
                <w:color w:val="FF0000"/>
                <w:sz w:val="24"/>
                <w:szCs w:val="24"/>
                <w:u w:val="single"/>
              </w:rPr>
              <w:lastRenderedPageBreak/>
              <w:t>資產服務商</w:t>
            </w:r>
            <w:r w:rsidRPr="002B626F">
              <w:rPr>
                <w:rFonts w:ascii="標楷體" w:hAnsi="標楷體"/>
                <w:noProof/>
                <w:color w:val="FF0000"/>
                <w:sz w:val="24"/>
                <w:szCs w:val="24"/>
                <w:u w:val="single"/>
              </w:rPr>
              <w:t>於接獲司法警察機關之通報時，應</w:t>
            </w:r>
            <w:r>
              <w:rPr>
                <w:rFonts w:ascii="標楷體" w:hAnsi="標楷體" w:hint="eastAsia"/>
                <w:noProof/>
                <w:color w:val="FF0000"/>
                <w:sz w:val="24"/>
                <w:szCs w:val="24"/>
                <w:u w:val="single"/>
              </w:rPr>
              <w:t>對</w:t>
            </w:r>
            <w:r w:rsidRPr="002B626F">
              <w:rPr>
                <w:rFonts w:ascii="標楷體" w:hAnsi="標楷體"/>
                <w:noProof/>
                <w:color w:val="FF0000"/>
                <w:sz w:val="24"/>
                <w:szCs w:val="24"/>
                <w:u w:val="single"/>
              </w:rPr>
              <w:t>通報</w:t>
            </w:r>
            <w:r>
              <w:rPr>
                <w:rFonts w:ascii="標楷體" w:hAnsi="標楷體" w:hint="eastAsia"/>
                <w:noProof/>
                <w:color w:val="FF0000"/>
                <w:sz w:val="24"/>
                <w:szCs w:val="24"/>
                <w:u w:val="single"/>
              </w:rPr>
              <w:t>之虛擬資產地址持續監控。</w:t>
            </w:r>
          </w:p>
          <w:p w14:paraId="7DCD6E89" w14:textId="391A6B2C" w:rsidR="00BE1171" w:rsidRPr="00127361" w:rsidRDefault="001F36B5" w:rsidP="001F36B5">
            <w:pPr>
              <w:pStyle w:val="2"/>
              <w:kinsoku w:val="0"/>
              <w:overflowPunct w:val="0"/>
              <w:spacing w:line="240" w:lineRule="auto"/>
              <w:ind w:leftChars="105" w:left="210" w:firstLineChars="200" w:firstLine="480"/>
              <w:rPr>
                <w:rFonts w:ascii="標楷體" w:hAnsi="標楷體"/>
                <w:sz w:val="24"/>
                <w:szCs w:val="24"/>
              </w:rPr>
            </w:pPr>
            <w:r w:rsidRPr="00B01061">
              <w:rPr>
                <w:rFonts w:ascii="標楷體" w:hAnsi="標楷體"/>
                <w:noProof/>
                <w:color w:val="EE0000"/>
                <w:sz w:val="24"/>
                <w:szCs w:val="24"/>
                <w:u w:val="single"/>
              </w:rPr>
              <w:t>執行本條</w:t>
            </w:r>
            <w:r w:rsidRPr="00E3195C">
              <w:rPr>
                <w:rFonts w:ascii="標楷體" w:hAnsi="標楷體"/>
                <w:noProof/>
                <w:sz w:val="24"/>
                <w:szCs w:val="24"/>
              </w:rPr>
              <w:t>所得之資訊，除為健全監理及保護</w:t>
            </w:r>
            <w:r w:rsidRPr="00E3195C">
              <w:rPr>
                <w:rFonts w:ascii="標楷體" w:hAnsi="標楷體"/>
                <w:color w:val="000000"/>
                <w:sz w:val="24"/>
                <w:szCs w:val="24"/>
              </w:rPr>
              <w:t>交易人</w:t>
            </w:r>
            <w:r w:rsidRPr="00E3195C">
              <w:rPr>
                <w:rFonts w:ascii="標楷體" w:hAnsi="標楷體"/>
                <w:noProof/>
                <w:sz w:val="24"/>
                <w:szCs w:val="24"/>
              </w:rPr>
              <w:t>之必要外，不得公布或提供他人</w:t>
            </w:r>
            <w:r w:rsidR="00BE1171" w:rsidRPr="00127361">
              <w:rPr>
                <w:rFonts w:ascii="標楷體" w:hAnsi="標楷體" w:hint="eastAsia"/>
                <w:sz w:val="24"/>
                <w:szCs w:val="24"/>
              </w:rPr>
              <w:t>。</w:t>
            </w:r>
          </w:p>
          <w:p w14:paraId="46C17072" w14:textId="08C9F8B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第一項關係人之範圍，由主管機關定之。</w:t>
            </w:r>
          </w:p>
        </w:tc>
        <w:tc>
          <w:tcPr>
            <w:tcW w:w="4394" w:type="dxa"/>
          </w:tcPr>
          <w:p w14:paraId="0500A29B" w14:textId="77C95B09" w:rsidR="00BE1171" w:rsidRPr="00127361" w:rsidRDefault="00BE1171">
            <w:pPr>
              <w:pStyle w:val="a8"/>
              <w:numPr>
                <w:ilvl w:val="0"/>
                <w:numId w:val="24"/>
              </w:numPr>
              <w:ind w:leftChars="0" w:left="522" w:hanging="482"/>
              <w:jc w:val="both"/>
              <w:rPr>
                <w:rFonts w:ascii="標楷體" w:hAnsi="標楷體"/>
                <w:sz w:val="24"/>
                <w:szCs w:val="24"/>
              </w:rPr>
            </w:pPr>
            <w:r w:rsidRPr="00127361">
              <w:rPr>
                <w:rFonts w:ascii="標楷體" w:hAnsi="標楷體" w:hint="eastAsia"/>
                <w:sz w:val="24"/>
                <w:szCs w:val="24"/>
              </w:rPr>
              <w:lastRenderedPageBreak/>
              <w:t>為保護公益或交易人利益或維護虛擬資產交易市場秩序，主管機關對虛擬資產服務商、同業公會、穩定幣發行人或其關係人之營業、財產、設備、帳簿、書類、電磁紀錄、系統、錢包或其他有關物件或資料</w:t>
            </w:r>
            <w:r w:rsidR="00A46592" w:rsidRPr="00127361">
              <w:rPr>
                <w:rFonts w:ascii="標楷體" w:hAnsi="標楷體" w:hint="eastAsia"/>
                <w:sz w:val="24"/>
                <w:szCs w:val="24"/>
              </w:rPr>
              <w:t>應有檢查權</w:t>
            </w:r>
            <w:r w:rsidRPr="00127361">
              <w:rPr>
                <w:rFonts w:ascii="標楷體" w:hAnsi="標楷體" w:hint="eastAsia"/>
                <w:sz w:val="24"/>
                <w:szCs w:val="24"/>
              </w:rPr>
              <w:t>，</w:t>
            </w:r>
            <w:r w:rsidR="00A46592" w:rsidRPr="00127361">
              <w:rPr>
                <w:rFonts w:ascii="標楷體" w:hAnsi="標楷體" w:hint="eastAsia"/>
                <w:sz w:val="24"/>
                <w:szCs w:val="24"/>
              </w:rPr>
              <w:t>範圍</w:t>
            </w:r>
            <w:r w:rsidRPr="00127361">
              <w:rPr>
                <w:rFonts w:ascii="標楷體" w:hAnsi="標楷體" w:hint="eastAsia"/>
                <w:sz w:val="24"/>
                <w:szCs w:val="24"/>
              </w:rPr>
              <w:t>包括其使用中心化帳本或於分散式帳本保存之電磁紀錄、於境內外虛擬資產服務商之虛擬資產帳號、使用之錢包以及相關技術與管理機制</w:t>
            </w:r>
            <w:r w:rsidR="00A46592" w:rsidRPr="00127361">
              <w:rPr>
                <w:rFonts w:ascii="標楷體" w:hAnsi="標楷體" w:hint="eastAsia"/>
                <w:sz w:val="24"/>
                <w:szCs w:val="24"/>
              </w:rPr>
              <w:t>等，</w:t>
            </w:r>
            <w:r w:rsidRPr="00127361">
              <w:rPr>
                <w:rFonts w:ascii="標楷體" w:hAnsi="標楷體" w:hint="eastAsia"/>
                <w:sz w:val="24"/>
                <w:szCs w:val="24"/>
              </w:rPr>
              <w:t>爰參考證券交易法第六十四條、期貨交易法第九十八條及證券投資信託及顧問法第一百零一條規定，</w:t>
            </w:r>
            <w:r w:rsidR="00A46592" w:rsidRPr="00127361">
              <w:rPr>
                <w:rFonts w:ascii="標楷體" w:hAnsi="標楷體" w:hint="eastAsia"/>
                <w:sz w:val="24"/>
                <w:szCs w:val="24"/>
              </w:rPr>
              <w:t>為第一項規定，並於第二項定</w:t>
            </w:r>
            <w:r w:rsidR="004A3DD6" w:rsidRPr="00127361">
              <w:rPr>
                <w:rFonts w:ascii="標楷體" w:hAnsi="標楷體" w:hint="eastAsia"/>
                <w:sz w:val="24"/>
                <w:szCs w:val="24"/>
              </w:rPr>
              <w:t>明</w:t>
            </w:r>
            <w:r w:rsidR="00A46592" w:rsidRPr="00127361">
              <w:rPr>
                <w:rFonts w:ascii="標楷體" w:hAnsi="標楷體" w:hint="eastAsia"/>
                <w:sz w:val="24"/>
                <w:szCs w:val="24"/>
              </w:rPr>
              <w:t>主管機關得指定適當專門職業或技術人員執行檢查業務</w:t>
            </w:r>
            <w:r w:rsidRPr="00127361">
              <w:rPr>
                <w:rFonts w:ascii="標楷體" w:hAnsi="標楷體" w:hint="eastAsia"/>
                <w:sz w:val="24"/>
                <w:szCs w:val="24"/>
              </w:rPr>
              <w:t>。</w:t>
            </w:r>
          </w:p>
          <w:p w14:paraId="6DEDFD1A" w14:textId="63DC3AF5" w:rsidR="00BE1171" w:rsidRPr="00127361" w:rsidRDefault="00BE1171">
            <w:pPr>
              <w:pStyle w:val="a8"/>
              <w:numPr>
                <w:ilvl w:val="0"/>
                <w:numId w:val="24"/>
              </w:numPr>
              <w:ind w:leftChars="0" w:left="522" w:hanging="482"/>
              <w:jc w:val="both"/>
              <w:rPr>
                <w:rFonts w:ascii="標楷體" w:hAnsi="標楷體"/>
                <w:sz w:val="24"/>
                <w:szCs w:val="24"/>
              </w:rPr>
            </w:pPr>
            <w:r w:rsidRPr="00127361">
              <w:rPr>
                <w:rFonts w:ascii="標楷體" w:hAnsi="標楷體" w:hint="eastAsia"/>
                <w:sz w:val="24"/>
                <w:szCs w:val="24"/>
              </w:rPr>
              <w:t>為</w:t>
            </w:r>
            <w:r w:rsidR="00A46592" w:rsidRPr="00127361">
              <w:rPr>
                <w:rFonts w:ascii="標楷體" w:hAnsi="標楷體" w:hint="eastAsia"/>
                <w:sz w:val="24"/>
                <w:szCs w:val="24"/>
              </w:rPr>
              <w:t>維護虛擬資產市場健全，並保障交易人權益</w:t>
            </w:r>
            <w:r w:rsidRPr="00127361">
              <w:rPr>
                <w:rFonts w:ascii="標楷體" w:hAnsi="標楷體" w:hint="eastAsia"/>
                <w:sz w:val="24"/>
                <w:szCs w:val="24"/>
              </w:rPr>
              <w:t>，爰參考期貨交易法第六條第三項、第九十九條第一項及證券投資信託及顧問法第一百零一條規定，於第三項定明主管機關得請求其他機關或令金融機構提供必要資訊或紀錄。所稱金融機構，係指</w:t>
            </w:r>
            <w:r w:rsidR="00A46592" w:rsidRPr="00127361">
              <w:rPr>
                <w:rFonts w:ascii="標楷體" w:hAnsi="標楷體" w:hint="eastAsia"/>
                <w:sz w:val="24"/>
                <w:szCs w:val="24"/>
              </w:rPr>
              <w:t>對大眾提供金融服務並</w:t>
            </w:r>
            <w:r w:rsidRPr="00127361">
              <w:rPr>
                <w:rFonts w:ascii="標楷體" w:hAnsi="標楷體" w:hint="eastAsia"/>
                <w:sz w:val="24"/>
                <w:szCs w:val="24"/>
              </w:rPr>
              <w:t>受主管機關</w:t>
            </w:r>
            <w:r w:rsidRPr="00127361">
              <w:rPr>
                <w:rFonts w:ascii="標楷體" w:hAnsi="標楷體" w:hint="eastAsia"/>
                <w:sz w:val="24"/>
                <w:szCs w:val="24"/>
              </w:rPr>
              <w:lastRenderedPageBreak/>
              <w:t>監管之金融服務業，包含金融監督管理委員會組織法第二條第三項規定之銀行業、證券業、期貨業及保險業、電子支付機構管理條例第三條第一款之電子支付機構及其他主管機關指定之金融服務業</w:t>
            </w:r>
            <w:r w:rsidR="00A46592" w:rsidRPr="00127361">
              <w:rPr>
                <w:rFonts w:ascii="標楷體" w:hAnsi="標楷體" w:hint="eastAsia"/>
                <w:sz w:val="24"/>
                <w:szCs w:val="24"/>
              </w:rPr>
              <w:t>，併予敘明。</w:t>
            </w:r>
          </w:p>
          <w:p w14:paraId="513C86F8" w14:textId="60125952" w:rsidR="00EA6E08" w:rsidRPr="009653FC" w:rsidRDefault="009653FC">
            <w:pPr>
              <w:pStyle w:val="a8"/>
              <w:numPr>
                <w:ilvl w:val="0"/>
                <w:numId w:val="24"/>
              </w:numPr>
              <w:ind w:leftChars="0" w:left="522" w:hanging="482"/>
              <w:jc w:val="both"/>
              <w:rPr>
                <w:rFonts w:ascii="標楷體" w:hAnsi="標楷體"/>
                <w:sz w:val="24"/>
                <w:szCs w:val="24"/>
              </w:rPr>
            </w:pPr>
            <w:r w:rsidRPr="009653FC">
              <w:rPr>
                <w:rFonts w:ascii="標楷體" w:hAnsi="標楷體" w:hint="eastAsia"/>
                <w:color w:val="EE0000"/>
                <w:sz w:val="24"/>
                <w:szCs w:val="24"/>
                <w:u w:val="single"/>
              </w:rPr>
              <w:t>為協助司法警察機關掌握虛擬資產高風險地址情資並發揮預警、攔阻及監控之效果，爰參考詐欺犯罪危害防制條例第十條規定，於第四項定明主管機關應協助</w:t>
            </w:r>
            <w:r w:rsidRPr="009653FC">
              <w:rPr>
                <w:rFonts w:ascii="標楷體" w:hAnsi="標楷體"/>
                <w:color w:val="EE0000"/>
                <w:sz w:val="24"/>
                <w:szCs w:val="24"/>
                <w:u w:val="single"/>
              </w:rPr>
              <w:t>司法警察機關向虛擬資產服務商調閱高風險地址資料，並</w:t>
            </w:r>
            <w:r w:rsidRPr="009653FC">
              <w:rPr>
                <w:rFonts w:ascii="標楷體" w:hAnsi="標楷體" w:hint="eastAsia"/>
                <w:color w:val="EE0000"/>
                <w:sz w:val="24"/>
                <w:szCs w:val="24"/>
                <w:u w:val="single"/>
              </w:rPr>
              <w:t>督導</w:t>
            </w:r>
            <w:r w:rsidRPr="009653FC">
              <w:rPr>
                <w:rFonts w:ascii="標楷體" w:hAnsi="標楷體"/>
                <w:color w:val="EE0000"/>
                <w:sz w:val="24"/>
                <w:szCs w:val="24"/>
                <w:u w:val="single"/>
              </w:rPr>
              <w:t>虛擬資產服務商</w:t>
            </w:r>
            <w:r w:rsidRPr="009653FC">
              <w:rPr>
                <w:rFonts w:ascii="標楷體" w:hAnsi="標楷體" w:hint="eastAsia"/>
                <w:color w:val="EE0000"/>
                <w:sz w:val="24"/>
                <w:szCs w:val="24"/>
                <w:u w:val="single"/>
              </w:rPr>
              <w:t>配合</w:t>
            </w:r>
            <w:r w:rsidRPr="009653FC">
              <w:rPr>
                <w:rFonts w:ascii="標楷體" w:hAnsi="標楷體"/>
                <w:color w:val="EE0000"/>
                <w:sz w:val="24"/>
                <w:szCs w:val="24"/>
                <w:u w:val="single"/>
              </w:rPr>
              <w:t>司法警察機關</w:t>
            </w:r>
            <w:r w:rsidRPr="009653FC">
              <w:rPr>
                <w:rFonts w:ascii="標楷體" w:hAnsi="標楷體" w:hint="eastAsia"/>
                <w:color w:val="EE0000"/>
                <w:sz w:val="24"/>
                <w:szCs w:val="24"/>
                <w:u w:val="single"/>
              </w:rPr>
              <w:t>建立</w:t>
            </w:r>
            <w:r w:rsidRPr="009653FC">
              <w:rPr>
                <w:rFonts w:ascii="標楷體" w:hAnsi="標楷體"/>
                <w:color w:val="EE0000"/>
                <w:sz w:val="24"/>
                <w:szCs w:val="24"/>
                <w:u w:val="single"/>
              </w:rPr>
              <w:t>聯防通報機制</w:t>
            </w:r>
            <w:r w:rsidR="00EA6E08" w:rsidRPr="009653FC">
              <w:rPr>
                <w:rFonts w:ascii="標楷體" w:hAnsi="標楷體" w:hint="eastAsia"/>
                <w:sz w:val="24"/>
                <w:szCs w:val="24"/>
              </w:rPr>
              <w:t>。</w:t>
            </w:r>
          </w:p>
          <w:p w14:paraId="1B11F23E" w14:textId="50D0326B" w:rsidR="009653FC" w:rsidRPr="009653FC" w:rsidRDefault="009653FC">
            <w:pPr>
              <w:pStyle w:val="a8"/>
              <w:numPr>
                <w:ilvl w:val="0"/>
                <w:numId w:val="24"/>
              </w:numPr>
              <w:ind w:leftChars="0" w:left="522" w:hanging="482"/>
              <w:jc w:val="both"/>
              <w:rPr>
                <w:rFonts w:ascii="標楷體" w:hAnsi="標楷體"/>
                <w:sz w:val="24"/>
                <w:szCs w:val="24"/>
                <w:u w:val="single"/>
              </w:rPr>
            </w:pPr>
            <w:r w:rsidRPr="009653FC">
              <w:rPr>
                <w:rFonts w:ascii="標楷體" w:hAnsi="標楷體" w:hint="eastAsia"/>
                <w:color w:val="000000"/>
                <w:sz w:val="24"/>
                <w:szCs w:val="24"/>
              </w:rPr>
              <w:t>為保障各該事業、機構或關係人之營業秘密，爰於第</w:t>
            </w:r>
            <w:r w:rsidRPr="009653FC">
              <w:rPr>
                <w:rFonts w:ascii="標楷體" w:hAnsi="標楷體" w:hint="eastAsia"/>
                <w:color w:val="EE0000"/>
                <w:sz w:val="24"/>
                <w:szCs w:val="24"/>
                <w:u w:val="single"/>
              </w:rPr>
              <w:t>五</w:t>
            </w:r>
            <w:r w:rsidRPr="009653FC">
              <w:rPr>
                <w:rFonts w:ascii="標楷體" w:hAnsi="標楷體" w:hint="eastAsia"/>
                <w:color w:val="000000"/>
                <w:sz w:val="24"/>
                <w:szCs w:val="24"/>
              </w:rPr>
              <w:t>項定明除為健全監理或保護交易人之必要外，主管機關依本條所得之資訊，不得公布或提供他人。</w:t>
            </w:r>
          </w:p>
          <w:p w14:paraId="0603ADB8" w14:textId="4D7D224A" w:rsidR="00EA6E08" w:rsidRPr="00127361" w:rsidRDefault="009653FC">
            <w:pPr>
              <w:pStyle w:val="a8"/>
              <w:numPr>
                <w:ilvl w:val="0"/>
                <w:numId w:val="24"/>
              </w:numPr>
              <w:ind w:leftChars="0" w:left="522" w:hanging="482"/>
              <w:jc w:val="both"/>
              <w:rPr>
                <w:rFonts w:ascii="標楷體" w:hAnsi="標楷體"/>
                <w:sz w:val="24"/>
                <w:szCs w:val="24"/>
                <w:u w:val="single"/>
              </w:rPr>
            </w:pPr>
            <w:r w:rsidRPr="009653FC">
              <w:rPr>
                <w:rFonts w:ascii="標楷體" w:hAnsi="標楷體" w:hint="eastAsia"/>
                <w:color w:val="000000"/>
                <w:sz w:val="24"/>
                <w:szCs w:val="24"/>
              </w:rPr>
              <w:t>第</w:t>
            </w:r>
            <w:r w:rsidRPr="009653FC">
              <w:rPr>
                <w:rFonts w:ascii="標楷體" w:hAnsi="標楷體" w:hint="eastAsia"/>
                <w:color w:val="EE0000"/>
                <w:sz w:val="24"/>
                <w:szCs w:val="24"/>
                <w:u w:val="single"/>
              </w:rPr>
              <w:t>六</w:t>
            </w:r>
            <w:r w:rsidRPr="009653FC">
              <w:rPr>
                <w:rFonts w:ascii="標楷體" w:hAnsi="標楷體" w:hint="eastAsia"/>
                <w:color w:val="000000"/>
                <w:sz w:val="24"/>
                <w:szCs w:val="24"/>
              </w:rPr>
              <w:t>項授權主管機關就第一項關係人之範圍另定規範</w:t>
            </w:r>
            <w:r w:rsidR="00EA6E08" w:rsidRPr="009653FC">
              <w:rPr>
                <w:rFonts w:ascii="標楷體" w:hAnsi="標楷體" w:hint="eastAsia"/>
                <w:sz w:val="24"/>
                <w:szCs w:val="24"/>
              </w:rPr>
              <w:t>。</w:t>
            </w:r>
          </w:p>
        </w:tc>
      </w:tr>
      <w:tr w:rsidR="00127361" w:rsidRPr="00127361" w14:paraId="6217FD79" w14:textId="77777777" w:rsidTr="005E6DF5">
        <w:tc>
          <w:tcPr>
            <w:tcW w:w="4390" w:type="dxa"/>
          </w:tcPr>
          <w:p w14:paraId="22ECDBEC" w14:textId="12CEA4F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314458" w:rsidRPr="00127361">
              <w:rPr>
                <w:rFonts w:ascii="標楷體" w:hAnsi="標楷體" w:hint="eastAsia"/>
                <w:sz w:val="24"/>
                <w:szCs w:val="24"/>
              </w:rPr>
              <w:t>四十四</w:t>
            </w:r>
            <w:r w:rsidRPr="00127361">
              <w:rPr>
                <w:rFonts w:ascii="標楷體" w:hAnsi="標楷體" w:hint="eastAsia"/>
                <w:sz w:val="24"/>
                <w:szCs w:val="24"/>
              </w:rPr>
              <w:t>條　虛擬資產服務商違反法令、章程或有礙健全經營之虞時，主管機關除得予以糾正、</w:t>
            </w:r>
            <w:r w:rsidR="00EA6E08" w:rsidRPr="00127361">
              <w:rPr>
                <w:rFonts w:ascii="標楷體" w:hAnsi="標楷體" w:hint="eastAsia"/>
                <w:sz w:val="24"/>
                <w:szCs w:val="24"/>
              </w:rPr>
              <w:t>令</w:t>
            </w:r>
            <w:r w:rsidRPr="00127361">
              <w:rPr>
                <w:rFonts w:ascii="標楷體" w:hAnsi="標楷體" w:hint="eastAsia"/>
                <w:sz w:val="24"/>
                <w:szCs w:val="24"/>
              </w:rPr>
              <w:t>其限期改善外，並得視情節之輕重，為下列處分：</w:t>
            </w:r>
          </w:p>
          <w:p w14:paraId="1E3ED80F" w14:textId="2208E4B6"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一、警告。</w:t>
            </w:r>
          </w:p>
          <w:p w14:paraId="73AD4169" w14:textId="4A3AE738"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二、撤銷法定會議之決議。</w:t>
            </w:r>
          </w:p>
          <w:p w14:paraId="6BF370FE" w14:textId="50C525A9"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三、命令虛擬資產服務商解除其負責人或其他有關人員職務或停止其一年以下業務之執行。</w:t>
            </w:r>
          </w:p>
          <w:p w14:paraId="7542AD4B" w14:textId="3642A7D3"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四、停止虛擬資產服務商六個月以內全部或一部之業務。</w:t>
            </w:r>
          </w:p>
          <w:p w14:paraId="4386D137" w14:textId="362D24EA"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五、命令或禁止特定資產之處分或移轉。</w:t>
            </w:r>
          </w:p>
          <w:p w14:paraId="19FEFB2D" w14:textId="2EBAD609"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六、撤銷或廢止營業許可。</w:t>
            </w:r>
          </w:p>
          <w:p w14:paraId="65F6BA99" w14:textId="50B1F408"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七、其他必要之處置。</w:t>
            </w:r>
          </w:p>
        </w:tc>
        <w:tc>
          <w:tcPr>
            <w:tcW w:w="4394" w:type="dxa"/>
          </w:tcPr>
          <w:p w14:paraId="443FE3EE" w14:textId="5E415D7A" w:rsidR="00BE1171" w:rsidRPr="00127361" w:rsidRDefault="00EA6E08" w:rsidP="00A157AC">
            <w:pPr>
              <w:jc w:val="both"/>
              <w:rPr>
                <w:rFonts w:ascii="標楷體" w:hAnsi="標楷體"/>
                <w:sz w:val="24"/>
                <w:szCs w:val="24"/>
              </w:rPr>
            </w:pPr>
            <w:r w:rsidRPr="00127361">
              <w:rPr>
                <w:rFonts w:ascii="標楷體" w:hAnsi="標楷體" w:hint="eastAsia"/>
                <w:sz w:val="24"/>
                <w:szCs w:val="24"/>
              </w:rPr>
              <w:t>為避免</w:t>
            </w:r>
            <w:r w:rsidR="00BE1171" w:rsidRPr="00127361">
              <w:rPr>
                <w:rFonts w:ascii="標楷體" w:hAnsi="標楷體" w:hint="eastAsia"/>
                <w:sz w:val="24"/>
                <w:szCs w:val="24"/>
              </w:rPr>
              <w:t>虛擬資產服務商</w:t>
            </w:r>
            <w:r w:rsidRPr="00127361">
              <w:rPr>
                <w:rFonts w:ascii="標楷體" w:hAnsi="標楷體" w:hint="eastAsia"/>
                <w:sz w:val="24"/>
                <w:szCs w:val="24"/>
              </w:rPr>
              <w:t>有</w:t>
            </w:r>
            <w:r w:rsidR="00BE1171" w:rsidRPr="00127361">
              <w:rPr>
                <w:rFonts w:ascii="標楷體" w:hAnsi="標楷體" w:hint="eastAsia"/>
                <w:sz w:val="24"/>
                <w:szCs w:val="24"/>
              </w:rPr>
              <w:t>違反法令、章程或其他有礙健全經營之虞等情事</w:t>
            </w:r>
            <w:r w:rsidRPr="00127361">
              <w:rPr>
                <w:rFonts w:ascii="標楷體" w:hAnsi="標楷體" w:hint="eastAsia"/>
                <w:sz w:val="24"/>
                <w:szCs w:val="24"/>
              </w:rPr>
              <w:t>時</w:t>
            </w:r>
            <w:r w:rsidR="00BE1171" w:rsidRPr="00127361">
              <w:rPr>
                <w:rFonts w:ascii="標楷體" w:hAnsi="標楷體" w:hint="eastAsia"/>
                <w:sz w:val="24"/>
                <w:szCs w:val="24"/>
              </w:rPr>
              <w:t>，</w:t>
            </w:r>
            <w:r w:rsidRPr="00127361">
              <w:rPr>
                <w:rFonts w:ascii="標楷體" w:hAnsi="標楷體" w:hint="eastAsia"/>
                <w:sz w:val="24"/>
                <w:szCs w:val="24"/>
              </w:rPr>
              <w:t>所造成之損害或違法事情擴大，有賦予</w:t>
            </w:r>
            <w:r w:rsidR="00BE1171" w:rsidRPr="00127361">
              <w:rPr>
                <w:rFonts w:ascii="標楷體" w:hAnsi="標楷體" w:hint="eastAsia"/>
                <w:sz w:val="24"/>
                <w:szCs w:val="24"/>
              </w:rPr>
              <w:t>主管機關採取相關管制性不利處分</w:t>
            </w:r>
            <w:r w:rsidRPr="00127361">
              <w:rPr>
                <w:rFonts w:ascii="標楷體" w:hAnsi="標楷體" w:hint="eastAsia"/>
                <w:sz w:val="24"/>
                <w:szCs w:val="24"/>
              </w:rPr>
              <w:t>之必要</w:t>
            </w:r>
            <w:r w:rsidR="00BE1171" w:rsidRPr="00127361">
              <w:rPr>
                <w:rFonts w:ascii="標楷體" w:hAnsi="標楷體" w:hint="eastAsia"/>
                <w:sz w:val="24"/>
                <w:szCs w:val="24"/>
              </w:rPr>
              <w:t>，爰參考證券交易法第六十六條、期貨交易法第一百條及銀行法第六十一條之一規定，</w:t>
            </w:r>
            <w:r w:rsidRPr="00127361">
              <w:rPr>
                <w:rFonts w:ascii="標楷體" w:hAnsi="標楷體" w:hint="eastAsia"/>
                <w:sz w:val="24"/>
                <w:szCs w:val="24"/>
              </w:rPr>
              <w:t>為</w:t>
            </w:r>
            <w:r w:rsidR="00BE1171" w:rsidRPr="00127361">
              <w:rPr>
                <w:rFonts w:ascii="標楷體" w:hAnsi="標楷體" w:hint="eastAsia"/>
                <w:sz w:val="24"/>
                <w:szCs w:val="24"/>
              </w:rPr>
              <w:t>本條</w:t>
            </w:r>
            <w:r w:rsidRPr="00127361">
              <w:rPr>
                <w:rFonts w:ascii="標楷體" w:hAnsi="標楷體" w:hint="eastAsia"/>
                <w:sz w:val="24"/>
                <w:szCs w:val="24"/>
              </w:rPr>
              <w:t>規</w:t>
            </w:r>
            <w:r w:rsidR="00BE1171" w:rsidRPr="00127361">
              <w:rPr>
                <w:rFonts w:ascii="標楷體" w:hAnsi="標楷體" w:hint="eastAsia"/>
                <w:sz w:val="24"/>
                <w:szCs w:val="24"/>
              </w:rPr>
              <w:t>定。</w:t>
            </w:r>
          </w:p>
        </w:tc>
      </w:tr>
      <w:tr w:rsidR="00127361" w:rsidRPr="00127361" w14:paraId="645CD943" w14:textId="77777777" w:rsidTr="005E6DF5">
        <w:tc>
          <w:tcPr>
            <w:tcW w:w="4390" w:type="dxa"/>
          </w:tcPr>
          <w:p w14:paraId="0C9DB42A" w14:textId="713A8D1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14458" w:rsidRPr="00127361">
              <w:rPr>
                <w:rFonts w:ascii="標楷體" w:hAnsi="標楷體" w:hint="eastAsia"/>
                <w:sz w:val="24"/>
                <w:szCs w:val="24"/>
              </w:rPr>
              <w:t>四十五</w:t>
            </w:r>
            <w:r w:rsidRPr="00127361">
              <w:rPr>
                <w:rFonts w:ascii="標楷體" w:hAnsi="標楷體" w:hint="eastAsia"/>
                <w:sz w:val="24"/>
                <w:szCs w:val="24"/>
              </w:rPr>
              <w:t>條　虛擬資產服務商之負責人或受僱人有違反本法或其他有關法令</w:t>
            </w:r>
            <w:r w:rsidRPr="00127361">
              <w:rPr>
                <w:rFonts w:ascii="標楷體" w:hAnsi="標楷體" w:hint="eastAsia"/>
                <w:sz w:val="24"/>
                <w:szCs w:val="24"/>
              </w:rPr>
              <w:lastRenderedPageBreak/>
              <w:t>者，主管機關得視情節輕重令虛擬資產服務商停止其一年以下業務之執行，或解除其職務。</w:t>
            </w:r>
          </w:p>
        </w:tc>
        <w:tc>
          <w:tcPr>
            <w:tcW w:w="4394" w:type="dxa"/>
          </w:tcPr>
          <w:p w14:paraId="191561FD" w14:textId="778BD88D" w:rsidR="00BE1171" w:rsidRPr="00127361" w:rsidRDefault="00EA6E08" w:rsidP="00BE1171">
            <w:pPr>
              <w:jc w:val="both"/>
              <w:rPr>
                <w:rFonts w:ascii="標楷體" w:hAnsi="標楷體"/>
                <w:sz w:val="24"/>
                <w:szCs w:val="24"/>
              </w:rPr>
            </w:pPr>
            <w:r w:rsidRPr="00127361">
              <w:rPr>
                <w:rFonts w:ascii="標楷體" w:hAnsi="標楷體" w:hint="eastAsia"/>
                <w:sz w:val="24"/>
                <w:szCs w:val="24"/>
              </w:rPr>
              <w:lastRenderedPageBreak/>
              <w:t>為維護整體虛擬資產服務市場之秩序，避免</w:t>
            </w:r>
            <w:r w:rsidR="00BE1171" w:rsidRPr="00127361">
              <w:rPr>
                <w:rFonts w:ascii="標楷體" w:hAnsi="標楷體" w:hint="eastAsia"/>
                <w:sz w:val="24"/>
                <w:szCs w:val="24"/>
              </w:rPr>
              <w:t>虛擬資產服務商之內部人</w:t>
            </w:r>
            <w:r w:rsidRPr="00127361">
              <w:rPr>
                <w:rFonts w:ascii="標楷體" w:hAnsi="標楷體" w:hint="eastAsia"/>
                <w:sz w:val="24"/>
                <w:szCs w:val="24"/>
              </w:rPr>
              <w:t>員</w:t>
            </w:r>
            <w:r w:rsidR="00BE1171" w:rsidRPr="00127361">
              <w:rPr>
                <w:rFonts w:ascii="標楷體" w:hAnsi="標楷體" w:hint="eastAsia"/>
                <w:sz w:val="24"/>
                <w:szCs w:val="24"/>
              </w:rPr>
              <w:t>違法情</w:t>
            </w:r>
            <w:r w:rsidR="00BE1171" w:rsidRPr="00127361">
              <w:rPr>
                <w:rFonts w:ascii="標楷體" w:hAnsi="標楷體" w:hint="eastAsia"/>
                <w:sz w:val="24"/>
                <w:szCs w:val="24"/>
              </w:rPr>
              <w:lastRenderedPageBreak/>
              <w:t>事</w:t>
            </w:r>
            <w:r w:rsidRPr="00127361">
              <w:rPr>
                <w:rFonts w:ascii="標楷體" w:hAnsi="標楷體" w:hint="eastAsia"/>
                <w:sz w:val="24"/>
                <w:szCs w:val="24"/>
              </w:rPr>
              <w:t>擴大</w:t>
            </w:r>
            <w:r w:rsidR="00BE1171" w:rsidRPr="00127361">
              <w:rPr>
                <w:rFonts w:ascii="標楷體" w:hAnsi="標楷體" w:hint="eastAsia"/>
                <w:sz w:val="24"/>
                <w:szCs w:val="24"/>
              </w:rPr>
              <w:t>，</w:t>
            </w:r>
            <w:r w:rsidRPr="00127361">
              <w:rPr>
                <w:rFonts w:ascii="標楷體" w:hAnsi="標楷體" w:hint="eastAsia"/>
                <w:sz w:val="24"/>
                <w:szCs w:val="24"/>
              </w:rPr>
              <w:t>有賦予</w:t>
            </w:r>
            <w:r w:rsidR="00BE1171" w:rsidRPr="00127361">
              <w:rPr>
                <w:rFonts w:ascii="標楷體" w:hAnsi="標楷體" w:hint="eastAsia"/>
                <w:sz w:val="24"/>
                <w:szCs w:val="24"/>
              </w:rPr>
              <w:t>主管機關</w:t>
            </w:r>
            <w:r w:rsidRPr="00127361">
              <w:rPr>
                <w:rFonts w:ascii="標楷體" w:hAnsi="標楷體" w:hint="eastAsia"/>
                <w:sz w:val="24"/>
                <w:szCs w:val="24"/>
              </w:rPr>
              <w:t>對渠等</w:t>
            </w:r>
            <w:r w:rsidR="00BE1171" w:rsidRPr="00127361">
              <w:rPr>
                <w:rFonts w:ascii="標楷體" w:hAnsi="標楷體" w:hint="eastAsia"/>
                <w:sz w:val="24"/>
                <w:szCs w:val="24"/>
              </w:rPr>
              <w:t>採取停職或解職處分</w:t>
            </w:r>
            <w:r w:rsidRPr="00127361">
              <w:rPr>
                <w:rFonts w:ascii="標楷體" w:hAnsi="標楷體" w:hint="eastAsia"/>
                <w:sz w:val="24"/>
                <w:szCs w:val="24"/>
              </w:rPr>
              <w:t>之必要</w:t>
            </w:r>
            <w:r w:rsidR="00BE1171" w:rsidRPr="00127361">
              <w:rPr>
                <w:rFonts w:ascii="標楷體" w:hAnsi="標楷體" w:hint="eastAsia"/>
                <w:sz w:val="24"/>
                <w:szCs w:val="24"/>
              </w:rPr>
              <w:t>，爰參考證券交易法第五十六條及期貨交易法第一百零一條規定，於本條定明主管機關對虛擬資產服務商內部人</w:t>
            </w:r>
            <w:r w:rsidR="00297476" w:rsidRPr="00127361">
              <w:rPr>
                <w:rFonts w:ascii="標楷體" w:hAnsi="標楷體" w:hint="eastAsia"/>
                <w:sz w:val="24"/>
                <w:szCs w:val="24"/>
              </w:rPr>
              <w:t>員</w:t>
            </w:r>
            <w:r w:rsidR="00BE1171" w:rsidRPr="00127361">
              <w:rPr>
                <w:rFonts w:ascii="標楷體" w:hAnsi="標楷體" w:hint="eastAsia"/>
                <w:sz w:val="24"/>
                <w:szCs w:val="24"/>
              </w:rPr>
              <w:t>之處分權。</w:t>
            </w:r>
          </w:p>
        </w:tc>
      </w:tr>
      <w:tr w:rsidR="00127361" w:rsidRPr="00127361" w14:paraId="6646BEA4" w14:textId="77777777" w:rsidTr="005E6DF5">
        <w:tc>
          <w:tcPr>
            <w:tcW w:w="4390" w:type="dxa"/>
          </w:tcPr>
          <w:p w14:paraId="18B3E73F" w14:textId="13EC0D34"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六</w:t>
            </w:r>
            <w:r w:rsidRPr="00127361">
              <w:rPr>
                <w:rFonts w:ascii="標楷體" w:hAnsi="標楷體" w:hint="eastAsia"/>
                <w:sz w:val="24"/>
                <w:szCs w:val="24"/>
              </w:rPr>
              <w:t>條　虛擬資產服務商經主管機關依本法規定撤銷或廢止其營業許可或命令停業，或</w:t>
            </w:r>
            <w:r w:rsidR="002D485B" w:rsidRPr="00127361">
              <w:rPr>
                <w:rFonts w:ascii="標楷體" w:hAnsi="標楷體" w:hint="eastAsia"/>
                <w:sz w:val="24"/>
                <w:szCs w:val="24"/>
              </w:rPr>
              <w:t>自行</w:t>
            </w:r>
            <w:r w:rsidRPr="00127361">
              <w:rPr>
                <w:rFonts w:ascii="標楷體" w:hAnsi="標楷體" w:hint="eastAsia"/>
                <w:sz w:val="24"/>
                <w:szCs w:val="24"/>
              </w:rPr>
              <w:t>解散或停止全部或部分營業者，應了結其被撤銷、廢止</w:t>
            </w:r>
            <w:r w:rsidR="002D485B" w:rsidRPr="00127361">
              <w:rPr>
                <w:rFonts w:ascii="標楷體" w:hAnsi="標楷體" w:hint="eastAsia"/>
                <w:sz w:val="24"/>
                <w:szCs w:val="24"/>
              </w:rPr>
              <w:t>、</w:t>
            </w:r>
            <w:r w:rsidRPr="00127361">
              <w:rPr>
                <w:rFonts w:ascii="標楷體" w:hAnsi="標楷體" w:hint="eastAsia"/>
                <w:sz w:val="24"/>
                <w:szCs w:val="24"/>
              </w:rPr>
              <w:t>命令停業前或自行解散</w:t>
            </w:r>
            <w:r w:rsidR="002D485B" w:rsidRPr="00127361">
              <w:rPr>
                <w:rFonts w:ascii="標楷體" w:hAnsi="標楷體" w:hint="eastAsia"/>
                <w:sz w:val="24"/>
                <w:szCs w:val="24"/>
              </w:rPr>
              <w:t>、</w:t>
            </w:r>
            <w:r w:rsidRPr="00127361">
              <w:rPr>
                <w:rFonts w:ascii="標楷體" w:hAnsi="標楷體" w:hint="eastAsia"/>
                <w:sz w:val="24"/>
                <w:szCs w:val="24"/>
              </w:rPr>
              <w:t>停業前所為虛擬資產業務之事務。</w:t>
            </w:r>
          </w:p>
          <w:p w14:paraId="48BB247E" w14:textId="0E7DE59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經撤銷或廢止營業許可之虛擬資產服務商，於了結前項事務時，就其了結目的之範圍內，仍視為虛擬資產服務商；經命令停業或經</w:t>
            </w:r>
            <w:r w:rsidR="00874EF4" w:rsidRPr="00127361">
              <w:rPr>
                <w:rFonts w:ascii="標楷體" w:hAnsi="標楷體" w:hint="eastAsia"/>
                <w:sz w:val="24"/>
                <w:szCs w:val="24"/>
              </w:rPr>
              <w:t>核准</w:t>
            </w:r>
            <w:r w:rsidRPr="00127361">
              <w:rPr>
                <w:rFonts w:ascii="標楷體" w:hAnsi="標楷體" w:hint="eastAsia"/>
                <w:sz w:val="24"/>
                <w:szCs w:val="24"/>
              </w:rPr>
              <w:t>解散或停業之虛擬資產服務商，於其了結停業或解散前所為虛擬資產事務之範圍內，視為尚未停業或解散。</w:t>
            </w:r>
          </w:p>
          <w:p w14:paraId="146974C0" w14:textId="7C2C16DB"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因業務或財務顯著惡化，不能支付其債務或有損及客戶權益之虞時，主管機關得通知有關機關或機構禁止該虛擬資產服務商及其負責人或職員為財產移轉、交付、設定他項權利或行使其他權利，或令其將業務移轉予其他虛擬資產服務商。</w:t>
            </w:r>
          </w:p>
          <w:p w14:paraId="0D8C899A" w14:textId="03315992"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虛擬資產服務商因第一項或前項之事由致不能繼續經營業務者，主管機關得限期要求其洽其他虛擬資產服務商承受其業務，並報經主管機關核准。</w:t>
            </w:r>
          </w:p>
          <w:p w14:paraId="638782AE" w14:textId="5EF40C73" w:rsidR="00BE1171" w:rsidRPr="00127361" w:rsidRDefault="00BE1171" w:rsidP="006F0808">
            <w:pPr>
              <w:ind w:left="240" w:hangingChars="100" w:hanging="240"/>
              <w:jc w:val="both"/>
              <w:rPr>
                <w:rFonts w:ascii="標楷體" w:hAnsi="標楷體"/>
                <w:sz w:val="24"/>
                <w:szCs w:val="24"/>
              </w:rPr>
            </w:pPr>
            <w:r w:rsidRPr="00127361">
              <w:rPr>
                <w:rFonts w:ascii="標楷體" w:hAnsi="標楷體" w:hint="eastAsia"/>
                <w:sz w:val="24"/>
                <w:szCs w:val="24"/>
              </w:rPr>
              <w:t xml:space="preserve">　　　虛擬資產服務商不能依前項規定辦理者，主管機關得指定其他虛擬資產服務商承受。</w:t>
            </w:r>
          </w:p>
        </w:tc>
        <w:tc>
          <w:tcPr>
            <w:tcW w:w="4394" w:type="dxa"/>
          </w:tcPr>
          <w:p w14:paraId="60AD2DB8" w14:textId="38152E1B" w:rsidR="00BE1171" w:rsidRPr="00127361" w:rsidRDefault="004E33E5">
            <w:pPr>
              <w:pStyle w:val="a8"/>
              <w:numPr>
                <w:ilvl w:val="0"/>
                <w:numId w:val="1"/>
              </w:numPr>
              <w:ind w:leftChars="0"/>
              <w:jc w:val="both"/>
              <w:rPr>
                <w:rFonts w:ascii="標楷體" w:hAnsi="標楷體"/>
                <w:sz w:val="24"/>
                <w:szCs w:val="24"/>
              </w:rPr>
            </w:pPr>
            <w:r w:rsidRPr="00127361">
              <w:rPr>
                <w:rFonts w:ascii="標楷體" w:hAnsi="標楷體" w:hint="eastAsia"/>
                <w:sz w:val="24"/>
                <w:szCs w:val="24"/>
              </w:rPr>
              <w:t>為保障客戶權益，</w:t>
            </w:r>
            <w:r w:rsidR="00BE1171" w:rsidRPr="00127361">
              <w:rPr>
                <w:rFonts w:ascii="標楷體" w:hAnsi="標楷體" w:hint="eastAsia"/>
                <w:sz w:val="24"/>
                <w:szCs w:val="24"/>
              </w:rPr>
              <w:t>虛擬資產服務商</w:t>
            </w:r>
            <w:r w:rsidRPr="00127361">
              <w:rPr>
                <w:rFonts w:ascii="標楷體" w:hAnsi="標楷體" w:hint="eastAsia"/>
                <w:sz w:val="24"/>
                <w:szCs w:val="24"/>
              </w:rPr>
              <w:t>經撤銷、廢止、命令停業，或自行解散、停業</w:t>
            </w:r>
            <w:r w:rsidR="00BE1171" w:rsidRPr="00127361">
              <w:rPr>
                <w:rFonts w:ascii="標楷體" w:hAnsi="標楷體" w:hint="eastAsia"/>
                <w:sz w:val="24"/>
                <w:szCs w:val="24"/>
              </w:rPr>
              <w:t>時，對尚未結束之事務</w:t>
            </w:r>
            <w:r w:rsidR="002D485B" w:rsidRPr="00127361">
              <w:rPr>
                <w:rFonts w:ascii="標楷體" w:hAnsi="標楷體" w:hint="eastAsia"/>
                <w:sz w:val="24"/>
                <w:szCs w:val="24"/>
              </w:rPr>
              <w:t>負</w:t>
            </w:r>
            <w:r w:rsidR="00BE1171" w:rsidRPr="00127361">
              <w:rPr>
                <w:rFonts w:ascii="標楷體" w:hAnsi="標楷體" w:hint="eastAsia"/>
                <w:sz w:val="24"/>
                <w:szCs w:val="24"/>
              </w:rPr>
              <w:t>有了結義務，爰參考證券交易法第六十七條至六十九條及期貨交易法第七十六條至七十八條規定，</w:t>
            </w:r>
            <w:r w:rsidR="009858F0" w:rsidRPr="00127361">
              <w:rPr>
                <w:rFonts w:ascii="標楷體" w:hAnsi="標楷體" w:hint="eastAsia"/>
                <w:sz w:val="24"/>
                <w:szCs w:val="24"/>
              </w:rPr>
              <w:t>為</w:t>
            </w:r>
            <w:r w:rsidR="00BE1171" w:rsidRPr="00127361">
              <w:rPr>
                <w:rFonts w:ascii="標楷體" w:hAnsi="標楷體" w:hint="eastAsia"/>
                <w:sz w:val="24"/>
                <w:szCs w:val="24"/>
              </w:rPr>
              <w:t>第一項</w:t>
            </w:r>
            <w:r w:rsidR="009858F0" w:rsidRPr="00127361">
              <w:rPr>
                <w:rFonts w:ascii="標楷體" w:hAnsi="標楷體" w:hint="eastAsia"/>
                <w:sz w:val="24"/>
                <w:szCs w:val="24"/>
              </w:rPr>
              <w:t>規</w:t>
            </w:r>
            <w:r w:rsidR="00BE1171" w:rsidRPr="00127361">
              <w:rPr>
                <w:rFonts w:ascii="標楷體" w:hAnsi="標楷體" w:hint="eastAsia"/>
                <w:sz w:val="24"/>
                <w:szCs w:val="24"/>
              </w:rPr>
              <w:t>定，並於第二項定明於了</w:t>
            </w:r>
            <w:r w:rsidR="0085188C" w:rsidRPr="00127361">
              <w:rPr>
                <w:rFonts w:ascii="標楷體" w:hAnsi="標楷體" w:hint="eastAsia"/>
                <w:sz w:val="24"/>
                <w:szCs w:val="24"/>
              </w:rPr>
              <w:t>結</w:t>
            </w:r>
            <w:r w:rsidR="009858F0" w:rsidRPr="00127361">
              <w:rPr>
                <w:rFonts w:ascii="標楷體" w:hAnsi="標楷體" w:hint="eastAsia"/>
                <w:sz w:val="24"/>
                <w:szCs w:val="24"/>
              </w:rPr>
              <w:t>事務之</w:t>
            </w:r>
            <w:r w:rsidR="00BE1171" w:rsidRPr="00127361">
              <w:rPr>
                <w:rFonts w:ascii="標楷體" w:hAnsi="標楷體" w:hint="eastAsia"/>
                <w:sz w:val="24"/>
                <w:szCs w:val="24"/>
              </w:rPr>
              <w:t>目的範圍內</w:t>
            </w:r>
            <w:r w:rsidR="009858F0" w:rsidRPr="00127361">
              <w:rPr>
                <w:rFonts w:ascii="標楷體" w:hAnsi="標楷體" w:hint="eastAsia"/>
                <w:sz w:val="24"/>
                <w:szCs w:val="24"/>
              </w:rPr>
              <w:t>，</w:t>
            </w:r>
            <w:r w:rsidR="00BE1171" w:rsidRPr="00127361">
              <w:rPr>
                <w:rFonts w:ascii="標楷體" w:hAnsi="標楷體" w:hint="eastAsia"/>
                <w:sz w:val="24"/>
                <w:szCs w:val="24"/>
              </w:rPr>
              <w:t>仍</w:t>
            </w:r>
            <w:r w:rsidR="009858F0" w:rsidRPr="00127361">
              <w:rPr>
                <w:rFonts w:ascii="標楷體" w:hAnsi="標楷體" w:hint="eastAsia"/>
                <w:sz w:val="24"/>
                <w:szCs w:val="24"/>
              </w:rPr>
              <w:t>視為虛擬資產服務商尚未停業或尚未解散，以利其履行了</w:t>
            </w:r>
            <w:r w:rsidR="0085188C" w:rsidRPr="00127361">
              <w:rPr>
                <w:rFonts w:ascii="標楷體" w:hAnsi="標楷體" w:hint="eastAsia"/>
                <w:sz w:val="24"/>
                <w:szCs w:val="24"/>
              </w:rPr>
              <w:t>結</w:t>
            </w:r>
            <w:r w:rsidR="009858F0" w:rsidRPr="00127361">
              <w:rPr>
                <w:rFonts w:ascii="標楷體" w:hAnsi="標楷體" w:hint="eastAsia"/>
                <w:sz w:val="24"/>
                <w:szCs w:val="24"/>
              </w:rPr>
              <w:t>事務義務所需行為</w:t>
            </w:r>
            <w:r w:rsidR="00BE1171" w:rsidRPr="00127361">
              <w:rPr>
                <w:rFonts w:ascii="標楷體" w:hAnsi="標楷體" w:hint="eastAsia"/>
                <w:sz w:val="24"/>
                <w:szCs w:val="24"/>
              </w:rPr>
              <w:t>。</w:t>
            </w:r>
          </w:p>
          <w:p w14:paraId="4DCA9F59" w14:textId="3A43048F" w:rsidR="00BE1171" w:rsidRPr="00127361" w:rsidRDefault="00BE1171">
            <w:pPr>
              <w:pStyle w:val="a8"/>
              <w:numPr>
                <w:ilvl w:val="0"/>
                <w:numId w:val="1"/>
              </w:numPr>
              <w:ind w:leftChars="0"/>
              <w:jc w:val="both"/>
              <w:rPr>
                <w:rFonts w:ascii="標楷體" w:hAnsi="標楷體"/>
                <w:strike/>
                <w:sz w:val="24"/>
                <w:szCs w:val="24"/>
              </w:rPr>
            </w:pPr>
            <w:r w:rsidRPr="00127361">
              <w:rPr>
                <w:rFonts w:ascii="標楷體" w:hAnsi="標楷體" w:hint="eastAsia"/>
                <w:sz w:val="24"/>
                <w:szCs w:val="24"/>
              </w:rPr>
              <w:t>為減少虛擬資產服務商</w:t>
            </w:r>
            <w:r w:rsidR="009858F0" w:rsidRPr="00127361">
              <w:rPr>
                <w:rFonts w:ascii="標楷體" w:hAnsi="標楷體" w:hint="eastAsia"/>
                <w:sz w:val="24"/>
                <w:szCs w:val="24"/>
              </w:rPr>
              <w:t>經營不</w:t>
            </w:r>
            <w:r w:rsidR="0085188C" w:rsidRPr="00127361">
              <w:rPr>
                <w:rFonts w:ascii="標楷體" w:hAnsi="標楷體" w:hint="eastAsia"/>
                <w:sz w:val="24"/>
                <w:szCs w:val="24"/>
              </w:rPr>
              <w:t>善</w:t>
            </w:r>
            <w:r w:rsidRPr="00127361">
              <w:rPr>
                <w:rFonts w:ascii="標楷體" w:hAnsi="標楷體" w:hint="eastAsia"/>
                <w:sz w:val="24"/>
                <w:szCs w:val="24"/>
              </w:rPr>
              <w:t>對客戶及整體交易市場產生衝擊，</w:t>
            </w:r>
            <w:r w:rsidR="009858F0" w:rsidRPr="00127361">
              <w:rPr>
                <w:rFonts w:ascii="標楷體" w:hAnsi="標楷體" w:hint="eastAsia"/>
                <w:sz w:val="24"/>
                <w:szCs w:val="24"/>
              </w:rPr>
              <w:t>避免其負責人或職員脫產，爰參考電子支付機構管理條例第四十條第一項規定，於第三項定明主管機關得禁止負責人或職員處分其財產，或</w:t>
            </w:r>
            <w:r w:rsidRPr="00127361">
              <w:rPr>
                <w:rFonts w:ascii="標楷體" w:hAnsi="標楷體" w:hint="eastAsia"/>
                <w:sz w:val="24"/>
                <w:szCs w:val="24"/>
              </w:rPr>
              <w:t>將問題虛擬資產服務商之業務移轉予其他業者，以維護客戶權益與整體交易市場穩定。</w:t>
            </w:r>
          </w:p>
          <w:p w14:paraId="26780AE5" w14:textId="2088965A" w:rsidR="00BE1171" w:rsidRPr="00127361" w:rsidRDefault="00BE1171">
            <w:pPr>
              <w:pStyle w:val="a8"/>
              <w:numPr>
                <w:ilvl w:val="0"/>
                <w:numId w:val="1"/>
              </w:numPr>
              <w:ind w:leftChars="0"/>
              <w:jc w:val="both"/>
              <w:rPr>
                <w:rFonts w:ascii="標楷體" w:hAnsi="標楷體"/>
                <w:sz w:val="24"/>
                <w:szCs w:val="24"/>
              </w:rPr>
            </w:pPr>
            <w:r w:rsidRPr="00127361">
              <w:rPr>
                <w:rFonts w:ascii="標楷體" w:hAnsi="標楷體" w:hint="eastAsia"/>
                <w:sz w:val="24"/>
                <w:szCs w:val="24"/>
              </w:rPr>
              <w:t>虛擬資產服務商為了結事務</w:t>
            </w:r>
            <w:r w:rsidR="009858F0" w:rsidRPr="00127361">
              <w:rPr>
                <w:rFonts w:ascii="標楷體" w:hAnsi="標楷體" w:hint="eastAsia"/>
                <w:sz w:val="24"/>
                <w:szCs w:val="24"/>
              </w:rPr>
              <w:t>或因經營不善而擬退場者</w:t>
            </w:r>
            <w:r w:rsidRPr="00127361">
              <w:rPr>
                <w:rFonts w:ascii="標楷體" w:hAnsi="標楷體" w:hint="eastAsia"/>
                <w:sz w:val="24"/>
                <w:szCs w:val="24"/>
              </w:rPr>
              <w:t>，主管機關得限期要求其洽其他虛擬資產服務商承受其業務，</w:t>
            </w:r>
            <w:r w:rsidR="002851E7" w:rsidRPr="00127361">
              <w:rPr>
                <w:rFonts w:ascii="標楷體" w:hAnsi="標楷體" w:hint="eastAsia"/>
                <w:sz w:val="24"/>
                <w:szCs w:val="24"/>
              </w:rPr>
              <w:t>或逕由主管機關指定其他虛擬資產服務商承受之，</w:t>
            </w:r>
            <w:r w:rsidRPr="00127361">
              <w:rPr>
                <w:rFonts w:ascii="標楷體" w:hAnsi="標楷體" w:hint="eastAsia"/>
                <w:sz w:val="24"/>
                <w:szCs w:val="24"/>
              </w:rPr>
              <w:t>以</w:t>
            </w:r>
            <w:r w:rsidR="002851E7" w:rsidRPr="00127361">
              <w:rPr>
                <w:rFonts w:ascii="標楷體" w:hAnsi="標楷體" w:hint="eastAsia"/>
                <w:sz w:val="24"/>
                <w:szCs w:val="24"/>
              </w:rPr>
              <w:t>保護</w:t>
            </w:r>
            <w:r w:rsidRPr="00127361">
              <w:rPr>
                <w:rFonts w:ascii="標楷體" w:hAnsi="標楷體" w:hint="eastAsia"/>
                <w:sz w:val="24"/>
                <w:szCs w:val="24"/>
              </w:rPr>
              <w:t>客戶權益</w:t>
            </w:r>
            <w:r w:rsidR="00B072C0" w:rsidRPr="00127361">
              <w:rPr>
                <w:rFonts w:ascii="標楷體" w:hAnsi="標楷體" w:hint="eastAsia"/>
                <w:sz w:val="24"/>
                <w:szCs w:val="24"/>
              </w:rPr>
              <w:t>，</w:t>
            </w:r>
            <w:r w:rsidRPr="00127361">
              <w:rPr>
                <w:rFonts w:ascii="標楷體" w:hAnsi="標楷體" w:hint="eastAsia"/>
                <w:sz w:val="24"/>
                <w:szCs w:val="24"/>
              </w:rPr>
              <w:t>爰參考電子支付機構管理條例第四十條第二項</w:t>
            </w:r>
            <w:r w:rsidR="00B072C0" w:rsidRPr="00127361">
              <w:rPr>
                <w:rFonts w:ascii="標楷體" w:hAnsi="標楷體" w:hint="eastAsia"/>
                <w:sz w:val="24"/>
                <w:szCs w:val="24"/>
              </w:rPr>
              <w:t>、第三項</w:t>
            </w:r>
            <w:r w:rsidR="008F3FF5" w:rsidRPr="00127361">
              <w:rPr>
                <w:rFonts w:ascii="標楷體" w:hAnsi="標楷體" w:hint="eastAsia"/>
                <w:sz w:val="24"/>
                <w:szCs w:val="24"/>
              </w:rPr>
              <w:t>、</w:t>
            </w:r>
            <w:r w:rsidRPr="00127361">
              <w:rPr>
                <w:rFonts w:ascii="標楷體" w:hAnsi="標楷體" w:hint="eastAsia"/>
                <w:sz w:val="24"/>
                <w:szCs w:val="24"/>
              </w:rPr>
              <w:t>證券投資信託及顧問法第九十六條第二項規定，</w:t>
            </w:r>
            <w:r w:rsidR="00B072C0" w:rsidRPr="00127361">
              <w:rPr>
                <w:rFonts w:ascii="標楷體" w:hAnsi="標楷體" w:hint="eastAsia"/>
                <w:sz w:val="24"/>
                <w:szCs w:val="24"/>
              </w:rPr>
              <w:t>為第四項及</w:t>
            </w:r>
            <w:r w:rsidRPr="00127361">
              <w:rPr>
                <w:rFonts w:ascii="標楷體" w:hAnsi="標楷體" w:hint="eastAsia"/>
                <w:sz w:val="24"/>
                <w:szCs w:val="24"/>
              </w:rPr>
              <w:t>第五項</w:t>
            </w:r>
            <w:r w:rsidR="00B072C0" w:rsidRPr="00127361">
              <w:rPr>
                <w:rFonts w:ascii="標楷體" w:hAnsi="標楷體" w:hint="eastAsia"/>
                <w:sz w:val="24"/>
                <w:szCs w:val="24"/>
              </w:rPr>
              <w:t>規</w:t>
            </w:r>
            <w:r w:rsidRPr="00127361">
              <w:rPr>
                <w:rFonts w:ascii="標楷體" w:hAnsi="標楷體" w:hint="eastAsia"/>
                <w:sz w:val="24"/>
                <w:szCs w:val="24"/>
              </w:rPr>
              <w:t>定。</w:t>
            </w:r>
          </w:p>
        </w:tc>
      </w:tr>
      <w:tr w:rsidR="00127361" w:rsidRPr="00127361" w14:paraId="04068059" w14:textId="77777777" w:rsidTr="005E6DF5">
        <w:tc>
          <w:tcPr>
            <w:tcW w:w="4390" w:type="dxa"/>
          </w:tcPr>
          <w:p w14:paraId="4B5B5629" w14:textId="12C6938D"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第六章　罰則</w:t>
            </w:r>
          </w:p>
        </w:tc>
        <w:tc>
          <w:tcPr>
            <w:tcW w:w="4394" w:type="dxa"/>
          </w:tcPr>
          <w:p w14:paraId="0A052FC6" w14:textId="2DE17F79" w:rsidR="00BE1171" w:rsidRPr="00127361" w:rsidRDefault="00127361" w:rsidP="00BE1171">
            <w:pPr>
              <w:jc w:val="both"/>
              <w:rPr>
                <w:rFonts w:ascii="標楷體" w:hAnsi="標楷體"/>
                <w:sz w:val="24"/>
                <w:szCs w:val="24"/>
              </w:rPr>
            </w:pPr>
            <w:r w:rsidRPr="00127361">
              <w:rPr>
                <w:rFonts w:ascii="標楷體" w:hAnsi="標楷體" w:hint="eastAsia"/>
                <w:sz w:val="24"/>
                <w:szCs w:val="24"/>
              </w:rPr>
              <w:t>章名。</w:t>
            </w:r>
          </w:p>
        </w:tc>
      </w:tr>
      <w:tr w:rsidR="00127361" w:rsidRPr="00127361" w14:paraId="4731C053" w14:textId="77777777" w:rsidTr="005E6DF5">
        <w:tc>
          <w:tcPr>
            <w:tcW w:w="4390" w:type="dxa"/>
          </w:tcPr>
          <w:p w14:paraId="4E586645" w14:textId="0252A3F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第四十</w:t>
            </w:r>
            <w:r w:rsidR="00314458" w:rsidRPr="00127361">
              <w:rPr>
                <w:rFonts w:ascii="標楷體" w:hAnsi="標楷體" w:hint="eastAsia"/>
                <w:sz w:val="24"/>
                <w:szCs w:val="24"/>
              </w:rPr>
              <w:t>七</w:t>
            </w:r>
            <w:r w:rsidRPr="00127361">
              <w:rPr>
                <w:rFonts w:ascii="標楷體" w:hAnsi="標楷體" w:hint="eastAsia"/>
                <w:sz w:val="24"/>
                <w:szCs w:val="24"/>
              </w:rPr>
              <w:t>條　違反第</w:t>
            </w:r>
            <w:r w:rsidR="00314458" w:rsidRPr="00127361">
              <w:rPr>
                <w:rFonts w:ascii="標楷體" w:hAnsi="標楷體" w:hint="eastAsia"/>
                <w:sz w:val="24"/>
                <w:szCs w:val="24"/>
              </w:rPr>
              <w:t>四十二</w:t>
            </w:r>
            <w:r w:rsidRPr="00127361">
              <w:rPr>
                <w:rFonts w:ascii="標楷體" w:hAnsi="標楷體" w:hint="eastAsia"/>
                <w:sz w:val="24"/>
                <w:szCs w:val="24"/>
              </w:rPr>
              <w:t>條第一項或第四項規定者，處三年以上十年以下有期徒刑，得併科新臺幣一千萬元以上二億元以下罰金。</w:t>
            </w:r>
          </w:p>
          <w:p w14:paraId="773B2BB9" w14:textId="3EFB2AA5"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 xml:space="preserve">　　　犯前項之罪，</w:t>
            </w:r>
            <w:bookmarkStart w:id="36" w:name="_Hlk190799543"/>
            <w:r w:rsidRPr="00127361">
              <w:rPr>
                <w:rFonts w:ascii="標楷體" w:hAnsi="標楷體" w:hint="eastAsia"/>
                <w:sz w:val="24"/>
                <w:szCs w:val="24"/>
              </w:rPr>
              <w:t>於犯罪後自首，並於自首之日起六個月內，支付與被害人達成調解或和解之全部金額者，得減輕或免除其刑；並因而查獲發起、主持、操縱或指揮犯罪組織之人，或得以扣押該組織所取得全部被害人交付之財物或財產上利益者，得免除其刑</w:t>
            </w:r>
            <w:bookmarkEnd w:id="36"/>
            <w:r w:rsidRPr="00127361">
              <w:rPr>
                <w:rFonts w:ascii="標楷體" w:hAnsi="標楷體" w:hint="eastAsia"/>
                <w:sz w:val="24"/>
                <w:szCs w:val="24"/>
              </w:rPr>
              <w:t>。</w:t>
            </w:r>
          </w:p>
          <w:p w14:paraId="34095A0F" w14:textId="4437DB8D"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在偵查及歷次審判中均自白，並於檢察官偵查中首次自白之日起六個月內，支付與被害人達成調解或和解之全部金額者，得減輕其刑；並因而查獲發起、主持、操縱或指揮犯罪組織之人，或得以扣押該組織所取得全部被害人交付之財物或財產上利益者，得減輕或免除其刑。</w:t>
            </w:r>
          </w:p>
          <w:p w14:paraId="65D0C30B" w14:textId="7777777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犯第一項之罪，其因犯罪獲致財物或財產上利益超過罰金最高額時，得於所得利益之範圍內加重罰金。</w:t>
            </w:r>
          </w:p>
          <w:p w14:paraId="317EA621" w14:textId="14D775C9"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犯第一項之罪，犯罪所得屬犯罪行為人或其以外之自然人、法人或非法人團體因刑法第三十八條之一第二項所列情形取得者，除應發還被害人、第三人或得請求損害賠償之人外，沒收之。</w:t>
            </w:r>
          </w:p>
        </w:tc>
        <w:tc>
          <w:tcPr>
            <w:tcW w:w="4394" w:type="dxa"/>
          </w:tcPr>
          <w:p w14:paraId="2FA72F2F" w14:textId="62ED2492" w:rsidR="00BE1171" w:rsidRPr="00127361" w:rsidRDefault="00BE1171">
            <w:pPr>
              <w:pStyle w:val="a8"/>
              <w:numPr>
                <w:ilvl w:val="0"/>
                <w:numId w:val="37"/>
              </w:numPr>
              <w:ind w:leftChars="0"/>
              <w:jc w:val="both"/>
              <w:rPr>
                <w:rFonts w:ascii="標楷體" w:hAnsi="標楷體"/>
                <w:sz w:val="24"/>
                <w:szCs w:val="24"/>
              </w:rPr>
            </w:pPr>
            <w:r w:rsidRPr="00127361">
              <w:rPr>
                <w:rFonts w:ascii="標楷體" w:hAnsi="標楷體" w:hint="eastAsia"/>
                <w:sz w:val="24"/>
                <w:szCs w:val="24"/>
              </w:rPr>
              <w:lastRenderedPageBreak/>
              <w:t>虛擬資產詐欺或操縱行為，影響虛擬資產交易人權益與整體交易市場健全性甚鉅，單以民事或行政責任追究行為人責任，</w:t>
            </w:r>
            <w:r w:rsidR="00DB56AB" w:rsidRPr="00127361">
              <w:rPr>
                <w:rFonts w:ascii="標楷體" w:hAnsi="標楷體" w:hint="eastAsia"/>
                <w:sz w:val="24"/>
                <w:szCs w:val="24"/>
              </w:rPr>
              <w:t>恐</w:t>
            </w:r>
            <w:r w:rsidRPr="00127361">
              <w:rPr>
                <w:rFonts w:ascii="標楷體" w:hAnsi="標楷體" w:hint="eastAsia"/>
                <w:sz w:val="24"/>
                <w:szCs w:val="24"/>
              </w:rPr>
              <w:t>面臨事證調查</w:t>
            </w:r>
            <w:r w:rsidRPr="00127361">
              <w:rPr>
                <w:rFonts w:ascii="標楷體" w:hAnsi="標楷體" w:hint="eastAsia"/>
                <w:sz w:val="24"/>
                <w:szCs w:val="24"/>
              </w:rPr>
              <w:lastRenderedPageBreak/>
              <w:t>不易及救濟不足之困難，故有課予刑事責任嚇阻俾維護整體虛擬資產交易人權益之必要，比較法上如日本及香港亦將虛擬資產詐欺或操縱罪訂為十年以下有期徒刑之重罪。爰參考證券交易法第一百七十一條第一項第一款、第六項及第七項、期貨交易法第一百十二條第一項及第四項規定，於第一項定明虛擬資產詐欺或操縱罪之刑事責任，</w:t>
            </w:r>
            <w:r w:rsidR="00DB56AB" w:rsidRPr="00127361">
              <w:rPr>
                <w:rFonts w:ascii="標楷體" w:hAnsi="標楷體" w:hint="eastAsia"/>
                <w:sz w:val="24"/>
                <w:szCs w:val="24"/>
              </w:rPr>
              <w:t>並</w:t>
            </w:r>
            <w:r w:rsidRPr="00127361">
              <w:rPr>
                <w:rFonts w:ascii="標楷體" w:hAnsi="標楷體" w:hint="eastAsia"/>
                <w:sz w:val="24"/>
                <w:szCs w:val="24"/>
              </w:rPr>
              <w:t>於第四項及第五項定明犯罪所得之相關規定。</w:t>
            </w:r>
          </w:p>
          <w:p w14:paraId="71CF3C29" w14:textId="60EF402D" w:rsidR="00DB56AB" w:rsidRDefault="00DB56AB">
            <w:pPr>
              <w:pStyle w:val="a8"/>
              <w:numPr>
                <w:ilvl w:val="0"/>
                <w:numId w:val="37"/>
              </w:numPr>
              <w:ind w:leftChars="0"/>
              <w:jc w:val="both"/>
              <w:rPr>
                <w:rFonts w:ascii="標楷體" w:hAnsi="標楷體"/>
                <w:sz w:val="24"/>
                <w:szCs w:val="24"/>
              </w:rPr>
            </w:pPr>
            <w:r w:rsidRPr="00127361">
              <w:rPr>
                <w:rFonts w:ascii="標楷體" w:hAnsi="標楷體" w:hint="eastAsia"/>
                <w:sz w:val="24"/>
                <w:szCs w:val="24"/>
              </w:rPr>
              <w:t>另參考詐欺犯罪危害防制條例第四十六條及第四十七條規定，於第二項</w:t>
            </w:r>
            <w:r w:rsidR="0085188C" w:rsidRPr="00127361">
              <w:rPr>
                <w:rFonts w:ascii="標楷體" w:hAnsi="標楷體" w:hint="eastAsia"/>
                <w:sz w:val="24"/>
                <w:szCs w:val="24"/>
              </w:rPr>
              <w:t>及</w:t>
            </w:r>
            <w:r w:rsidRPr="00127361">
              <w:rPr>
                <w:rFonts w:ascii="標楷體" w:hAnsi="標楷體" w:hint="eastAsia"/>
                <w:sz w:val="24"/>
                <w:szCs w:val="24"/>
              </w:rPr>
              <w:t>第三項定明犯罪後自首與偵查中自白之減刑規定，以達溯源打擊犯罪之效。</w:t>
            </w:r>
          </w:p>
          <w:p w14:paraId="6B1D543B" w14:textId="4E15CE88" w:rsidR="009653FC" w:rsidRPr="009653FC" w:rsidRDefault="009653FC">
            <w:pPr>
              <w:pStyle w:val="a8"/>
              <w:numPr>
                <w:ilvl w:val="0"/>
                <w:numId w:val="37"/>
              </w:numPr>
              <w:ind w:leftChars="0"/>
              <w:jc w:val="both"/>
              <w:rPr>
                <w:rFonts w:ascii="標楷體" w:hAnsi="標楷體"/>
                <w:sz w:val="24"/>
                <w:szCs w:val="24"/>
              </w:rPr>
            </w:pPr>
            <w:r w:rsidRPr="009653FC">
              <w:rPr>
                <w:rFonts w:ascii="標楷體" w:hAnsi="標楷體" w:hint="eastAsia"/>
                <w:color w:val="FF0000"/>
                <w:sz w:val="24"/>
                <w:szCs w:val="24"/>
                <w:u w:val="single"/>
              </w:rPr>
              <w:t>針對應發還或沒收之犯罪所得，屬虛擬資產者，應依循相關法令之規定，原則上以虛擬資產發還或沒收之，併予敘明。</w:t>
            </w:r>
          </w:p>
          <w:p w14:paraId="62B7FB54" w14:textId="4C755DB4" w:rsidR="008778CB" w:rsidRPr="00127361" w:rsidRDefault="008778CB" w:rsidP="00BE1171">
            <w:pPr>
              <w:jc w:val="both"/>
              <w:rPr>
                <w:rFonts w:ascii="標楷體" w:hAnsi="標楷體"/>
                <w:sz w:val="24"/>
                <w:szCs w:val="24"/>
              </w:rPr>
            </w:pPr>
          </w:p>
        </w:tc>
      </w:tr>
      <w:tr w:rsidR="00127361" w:rsidRPr="00127361" w14:paraId="360F3251" w14:textId="77777777" w:rsidTr="005E6DF5">
        <w:tc>
          <w:tcPr>
            <w:tcW w:w="4390" w:type="dxa"/>
          </w:tcPr>
          <w:p w14:paraId="403877A0" w14:textId="74F30D8F"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八</w:t>
            </w:r>
            <w:r w:rsidRPr="00127361">
              <w:rPr>
                <w:rFonts w:ascii="標楷體" w:hAnsi="標楷體" w:hint="eastAsia"/>
                <w:sz w:val="24"/>
                <w:szCs w:val="24"/>
              </w:rPr>
              <w:t>條　違反第七條第一項、第三項或第三十四條第一項規定者，處七年以下有期徒刑，得併科新臺幣一億元以下罰金。</w:t>
            </w:r>
          </w:p>
          <w:p w14:paraId="515203A6" w14:textId="0CAC01A4" w:rsidR="00BE1171" w:rsidRPr="00127361" w:rsidRDefault="00BE1171" w:rsidP="00A157AC">
            <w:pPr>
              <w:ind w:left="240" w:hangingChars="100" w:hanging="240"/>
              <w:jc w:val="both"/>
              <w:rPr>
                <w:rFonts w:ascii="標楷體" w:hAnsi="標楷體"/>
                <w:strike/>
                <w:sz w:val="24"/>
                <w:szCs w:val="24"/>
              </w:rPr>
            </w:pPr>
            <w:r w:rsidRPr="00127361">
              <w:rPr>
                <w:rFonts w:ascii="標楷體" w:hAnsi="標楷體" w:hint="eastAsia"/>
                <w:sz w:val="24"/>
                <w:szCs w:val="24"/>
              </w:rPr>
              <w:t xml:space="preserve">　　　法人之代表人、代理人、受僱人或其他從業人員，因執行業務犯前項之罪者，除處罰其行為負責人外，對該法人亦科以前項所定罰金。</w:t>
            </w:r>
          </w:p>
        </w:tc>
        <w:tc>
          <w:tcPr>
            <w:tcW w:w="4394" w:type="dxa"/>
          </w:tcPr>
          <w:p w14:paraId="230CB9EE" w14:textId="7EAEDD11" w:rsidR="00BE1171" w:rsidRPr="00127361" w:rsidRDefault="00DB56AB">
            <w:pPr>
              <w:pStyle w:val="a8"/>
              <w:numPr>
                <w:ilvl w:val="0"/>
                <w:numId w:val="20"/>
              </w:numPr>
              <w:ind w:leftChars="0" w:left="482" w:hanging="482"/>
              <w:jc w:val="both"/>
              <w:rPr>
                <w:rFonts w:ascii="標楷體" w:hAnsi="標楷體"/>
                <w:sz w:val="24"/>
                <w:szCs w:val="24"/>
              </w:rPr>
            </w:pPr>
            <w:r w:rsidRPr="00127361">
              <w:rPr>
                <w:rFonts w:ascii="標楷體" w:hAnsi="標楷體" w:hint="eastAsia"/>
                <w:sz w:val="24"/>
                <w:szCs w:val="24"/>
              </w:rPr>
              <w:t>本法對虛擬資產服務商之經營、設置分支機構、穩定幣之發行均採許可制，</w:t>
            </w:r>
            <w:r w:rsidR="00BE1171" w:rsidRPr="00127361">
              <w:rPr>
                <w:rFonts w:ascii="標楷體" w:hAnsi="標楷體" w:hint="eastAsia"/>
                <w:sz w:val="24"/>
                <w:szCs w:val="24"/>
              </w:rPr>
              <w:t>未依規定取得許可者，不只妨礙主管機關對虛擬資產服務之</w:t>
            </w:r>
            <w:r w:rsidR="00CA45F2" w:rsidRPr="00127361">
              <w:rPr>
                <w:rFonts w:ascii="標楷體" w:hAnsi="標楷體" w:hint="eastAsia"/>
                <w:sz w:val="24"/>
                <w:szCs w:val="24"/>
              </w:rPr>
              <w:t>監理權</w:t>
            </w:r>
            <w:r w:rsidR="00BE1171" w:rsidRPr="00127361">
              <w:rPr>
                <w:rFonts w:ascii="標楷體" w:hAnsi="標楷體" w:hint="eastAsia"/>
                <w:sz w:val="24"/>
                <w:szCs w:val="24"/>
              </w:rPr>
              <w:t>，亦</w:t>
            </w:r>
            <w:r w:rsidR="00CA45F2" w:rsidRPr="00127361">
              <w:rPr>
                <w:rFonts w:ascii="標楷體" w:hAnsi="標楷體" w:hint="eastAsia"/>
                <w:sz w:val="24"/>
                <w:szCs w:val="24"/>
              </w:rPr>
              <w:t>可能</w:t>
            </w:r>
            <w:r w:rsidR="00BE1171" w:rsidRPr="00127361">
              <w:rPr>
                <w:rFonts w:ascii="標楷體" w:hAnsi="標楷體" w:hint="eastAsia"/>
                <w:sz w:val="24"/>
                <w:szCs w:val="24"/>
              </w:rPr>
              <w:t>損害金融市場秩序</w:t>
            </w:r>
            <w:r w:rsidR="00CA45F2" w:rsidRPr="00127361">
              <w:rPr>
                <w:rFonts w:ascii="標楷體" w:hAnsi="標楷體" w:hint="eastAsia"/>
                <w:sz w:val="24"/>
                <w:szCs w:val="24"/>
              </w:rPr>
              <w:t>、健全性</w:t>
            </w:r>
            <w:r w:rsidR="00BE1171" w:rsidRPr="00127361">
              <w:rPr>
                <w:rFonts w:ascii="標楷體" w:hAnsi="標楷體" w:hint="eastAsia"/>
                <w:sz w:val="24"/>
                <w:szCs w:val="24"/>
              </w:rPr>
              <w:t>及社會大眾權益，故有課予刑事責任以嚇阻不法行為</w:t>
            </w:r>
            <w:r w:rsidR="00CA45F2" w:rsidRPr="00127361">
              <w:rPr>
                <w:rFonts w:ascii="標楷體" w:hAnsi="標楷體" w:hint="eastAsia"/>
                <w:sz w:val="24"/>
                <w:szCs w:val="24"/>
              </w:rPr>
              <w:t>之必要</w:t>
            </w:r>
            <w:r w:rsidR="00BE1171" w:rsidRPr="00127361">
              <w:rPr>
                <w:rFonts w:ascii="標楷體" w:hAnsi="標楷體" w:hint="eastAsia"/>
                <w:sz w:val="24"/>
                <w:szCs w:val="24"/>
              </w:rPr>
              <w:t>，爰參考期貨交易法第一百十二條第五項規定，</w:t>
            </w:r>
            <w:r w:rsidR="00CA45F2" w:rsidRPr="00127361">
              <w:rPr>
                <w:rFonts w:ascii="標楷體" w:hAnsi="標楷體" w:hint="eastAsia"/>
                <w:sz w:val="24"/>
                <w:szCs w:val="24"/>
              </w:rPr>
              <w:t>為</w:t>
            </w:r>
            <w:r w:rsidR="00BE1171" w:rsidRPr="00127361">
              <w:rPr>
                <w:rFonts w:ascii="標楷體" w:hAnsi="標楷體" w:hint="eastAsia"/>
                <w:sz w:val="24"/>
                <w:szCs w:val="24"/>
              </w:rPr>
              <w:t>第一項</w:t>
            </w:r>
            <w:r w:rsidR="00CA45F2" w:rsidRPr="00127361">
              <w:rPr>
                <w:rFonts w:ascii="標楷體" w:hAnsi="標楷體" w:hint="eastAsia"/>
                <w:sz w:val="24"/>
                <w:szCs w:val="24"/>
              </w:rPr>
              <w:t>規</w:t>
            </w:r>
            <w:r w:rsidR="00BE1171" w:rsidRPr="00127361">
              <w:rPr>
                <w:rFonts w:ascii="標楷體" w:hAnsi="標楷體" w:hint="eastAsia"/>
                <w:sz w:val="24"/>
                <w:szCs w:val="24"/>
              </w:rPr>
              <w:t>定。</w:t>
            </w:r>
          </w:p>
          <w:p w14:paraId="5262DEEE" w14:textId="070DC52A" w:rsidR="00BE1171" w:rsidRPr="00127361" w:rsidRDefault="00CA45F2" w:rsidP="0058675B">
            <w:pPr>
              <w:pStyle w:val="a8"/>
              <w:numPr>
                <w:ilvl w:val="0"/>
                <w:numId w:val="20"/>
              </w:numPr>
              <w:ind w:leftChars="0" w:left="482" w:hanging="482"/>
              <w:jc w:val="both"/>
              <w:rPr>
                <w:rFonts w:ascii="標楷體" w:hAnsi="標楷體"/>
                <w:sz w:val="24"/>
                <w:szCs w:val="24"/>
              </w:rPr>
            </w:pPr>
            <w:r w:rsidRPr="00127361">
              <w:rPr>
                <w:rFonts w:ascii="標楷體" w:hAnsi="標楷體" w:hint="eastAsia"/>
                <w:sz w:val="24"/>
                <w:szCs w:val="24"/>
              </w:rPr>
              <w:t>為加強法人對內部人</w:t>
            </w:r>
            <w:r w:rsidR="0037527A" w:rsidRPr="00127361">
              <w:rPr>
                <w:rFonts w:ascii="標楷體" w:hAnsi="標楷體" w:hint="eastAsia"/>
                <w:sz w:val="24"/>
                <w:szCs w:val="24"/>
              </w:rPr>
              <w:t>員</w:t>
            </w:r>
            <w:r w:rsidRPr="00127361">
              <w:rPr>
                <w:rFonts w:ascii="標楷體" w:hAnsi="標楷體" w:hint="eastAsia"/>
                <w:sz w:val="24"/>
                <w:szCs w:val="24"/>
              </w:rPr>
              <w:t>監督管理責任，參考電子支付機構管理條例第四十六條第三項規定，於第二項定明法人之代表人、代理人、受僱人或其他從業人員，因執行業務犯第一</w:t>
            </w:r>
            <w:r w:rsidRPr="00127361">
              <w:rPr>
                <w:rFonts w:ascii="標楷體" w:hAnsi="標楷體" w:hint="eastAsia"/>
                <w:sz w:val="24"/>
                <w:szCs w:val="24"/>
              </w:rPr>
              <w:lastRenderedPageBreak/>
              <w:t>項之罪者，除處罰其行為負責人外，對該法人亦科以罰金，以收嚇阻之效。</w:t>
            </w:r>
          </w:p>
        </w:tc>
      </w:tr>
      <w:tr w:rsidR="00127361" w:rsidRPr="00127361" w14:paraId="4A10DF87" w14:textId="77777777" w:rsidTr="005E6DF5">
        <w:tc>
          <w:tcPr>
            <w:tcW w:w="4390" w:type="dxa"/>
          </w:tcPr>
          <w:p w14:paraId="0238D448" w14:textId="1614AFF6"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第四十</w:t>
            </w:r>
            <w:r w:rsidR="00314458" w:rsidRPr="00127361">
              <w:rPr>
                <w:rFonts w:ascii="標楷體" w:hAnsi="標楷體" w:hint="eastAsia"/>
                <w:sz w:val="24"/>
                <w:szCs w:val="24"/>
              </w:rPr>
              <w:t>九</w:t>
            </w:r>
            <w:r w:rsidRPr="00127361">
              <w:rPr>
                <w:rFonts w:ascii="標楷體" w:hAnsi="標楷體" w:hint="eastAsia"/>
                <w:sz w:val="24"/>
                <w:szCs w:val="24"/>
              </w:rPr>
              <w:t>條　虛擬資產服務商違反第十八條第四項或第十九條第二項規定，或穩定幣發行人違反第三十</w:t>
            </w:r>
            <w:r w:rsidR="00314458" w:rsidRPr="00127361">
              <w:rPr>
                <w:rFonts w:ascii="標楷體" w:hAnsi="標楷體" w:hint="eastAsia"/>
                <w:sz w:val="24"/>
                <w:szCs w:val="24"/>
              </w:rPr>
              <w:t>六</w:t>
            </w:r>
            <w:r w:rsidRPr="00127361">
              <w:rPr>
                <w:rFonts w:ascii="標楷體" w:hAnsi="標楷體" w:hint="eastAsia"/>
                <w:sz w:val="24"/>
                <w:szCs w:val="24"/>
              </w:rPr>
              <w:t>條第三項規定者，其行為負責人處五年以下有期徒刑，得併科新臺幣五千萬元以下罰金。</w:t>
            </w:r>
          </w:p>
          <w:p w14:paraId="4F71E91C" w14:textId="18796258"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 xml:space="preserve">　　　前項情形，除處罰行為負責人外，對該虛擬資產服務商或穩定幣發行人亦科以前項所定罰金。</w:t>
            </w:r>
          </w:p>
        </w:tc>
        <w:tc>
          <w:tcPr>
            <w:tcW w:w="4394" w:type="dxa"/>
          </w:tcPr>
          <w:p w14:paraId="7466C176" w14:textId="548A70EC" w:rsidR="00BE1171" w:rsidRPr="00127361" w:rsidRDefault="00BE1171">
            <w:pPr>
              <w:pStyle w:val="a8"/>
              <w:numPr>
                <w:ilvl w:val="0"/>
                <w:numId w:val="38"/>
              </w:numPr>
              <w:ind w:leftChars="0" w:left="482" w:hanging="482"/>
              <w:jc w:val="both"/>
              <w:rPr>
                <w:rFonts w:ascii="標楷體" w:hAnsi="標楷體"/>
                <w:sz w:val="24"/>
                <w:szCs w:val="24"/>
              </w:rPr>
            </w:pPr>
            <w:r w:rsidRPr="00127361">
              <w:rPr>
                <w:rFonts w:ascii="標楷體" w:hAnsi="標楷體" w:hint="eastAsia"/>
                <w:sz w:val="24"/>
                <w:szCs w:val="24"/>
              </w:rPr>
              <w:t>虛擬資產服務商違法動用客戶資產</w:t>
            </w:r>
            <w:r w:rsidR="00CF311C" w:rsidRPr="00127361">
              <w:rPr>
                <w:rFonts w:ascii="標楷體" w:hAnsi="標楷體" w:hint="eastAsia"/>
                <w:sz w:val="24"/>
                <w:szCs w:val="24"/>
              </w:rPr>
              <w:t>、未將客戶留存之法定貨幣交付信託或取得十足履約保證，以及穩定幣發行人違法動用準備資產</w:t>
            </w:r>
            <w:r w:rsidRPr="00127361">
              <w:rPr>
                <w:rFonts w:ascii="標楷體" w:hAnsi="標楷體" w:hint="eastAsia"/>
                <w:sz w:val="24"/>
                <w:szCs w:val="24"/>
              </w:rPr>
              <w:t>者，影響客戶權益及市場信任甚鉅，有對行為負責人課予刑事責任以嚇阻此不法行為</w:t>
            </w:r>
            <w:r w:rsidR="00704EA5" w:rsidRPr="00127361">
              <w:rPr>
                <w:rFonts w:ascii="標楷體" w:hAnsi="標楷體" w:hint="eastAsia"/>
                <w:sz w:val="24"/>
                <w:szCs w:val="24"/>
              </w:rPr>
              <w:t>之必要</w:t>
            </w:r>
            <w:r w:rsidRPr="00127361">
              <w:rPr>
                <w:rFonts w:ascii="標楷體" w:hAnsi="標楷體" w:hint="eastAsia"/>
                <w:sz w:val="24"/>
                <w:szCs w:val="24"/>
              </w:rPr>
              <w:t>，爰參考電子支付機構管理條例第四十七條</w:t>
            </w:r>
            <w:r w:rsidR="00704EA5" w:rsidRPr="00127361">
              <w:rPr>
                <w:rFonts w:ascii="標楷體" w:hAnsi="標楷體" w:hint="eastAsia"/>
                <w:sz w:val="24"/>
                <w:szCs w:val="24"/>
              </w:rPr>
              <w:t>第一項、</w:t>
            </w:r>
            <w:r w:rsidRPr="00127361">
              <w:rPr>
                <w:rFonts w:ascii="標楷體" w:hAnsi="標楷體" w:hint="eastAsia"/>
                <w:sz w:val="24"/>
                <w:szCs w:val="24"/>
              </w:rPr>
              <w:t>信託業法第五十一條第一項及第二項規定，</w:t>
            </w:r>
            <w:r w:rsidR="00704EA5" w:rsidRPr="00127361">
              <w:rPr>
                <w:rFonts w:ascii="標楷體" w:hAnsi="標楷體" w:hint="eastAsia"/>
                <w:sz w:val="24"/>
                <w:szCs w:val="24"/>
              </w:rPr>
              <w:t>為</w:t>
            </w:r>
            <w:r w:rsidRPr="00127361">
              <w:rPr>
                <w:rFonts w:ascii="標楷體" w:hAnsi="標楷體" w:hint="eastAsia"/>
                <w:sz w:val="24"/>
                <w:szCs w:val="24"/>
              </w:rPr>
              <w:t>第一項</w:t>
            </w:r>
            <w:r w:rsidR="00704EA5" w:rsidRPr="00127361">
              <w:rPr>
                <w:rFonts w:ascii="標楷體" w:hAnsi="標楷體" w:hint="eastAsia"/>
                <w:sz w:val="24"/>
                <w:szCs w:val="24"/>
              </w:rPr>
              <w:t>規</w:t>
            </w:r>
            <w:r w:rsidRPr="00127361">
              <w:rPr>
                <w:rFonts w:ascii="標楷體" w:hAnsi="標楷體" w:hint="eastAsia"/>
                <w:sz w:val="24"/>
                <w:szCs w:val="24"/>
              </w:rPr>
              <w:t>定。</w:t>
            </w:r>
          </w:p>
          <w:p w14:paraId="6008BB93" w14:textId="7655BA64" w:rsidR="00704EA5" w:rsidRPr="00127361" w:rsidRDefault="00704EA5">
            <w:pPr>
              <w:pStyle w:val="a8"/>
              <w:numPr>
                <w:ilvl w:val="0"/>
                <w:numId w:val="38"/>
              </w:numPr>
              <w:ind w:leftChars="0" w:left="482" w:hanging="482"/>
              <w:jc w:val="both"/>
              <w:rPr>
                <w:rFonts w:ascii="標楷體" w:hAnsi="標楷體"/>
                <w:sz w:val="24"/>
                <w:szCs w:val="24"/>
              </w:rPr>
            </w:pPr>
            <w:r w:rsidRPr="00127361">
              <w:rPr>
                <w:rFonts w:ascii="標楷體" w:hAnsi="標楷體" w:hint="eastAsia"/>
                <w:sz w:val="24"/>
                <w:szCs w:val="24"/>
              </w:rPr>
              <w:t>參考電子支付機構管理條例第四十七條第二項規定，於第二項定明處罰行為負責人外，併罰虛擬資產服務商或穩定幣發行人，以督促渠等完善內部管理制度，俾維護整體虛擬資產服務市場公信力。</w:t>
            </w:r>
          </w:p>
        </w:tc>
      </w:tr>
      <w:tr w:rsidR="00127361" w:rsidRPr="00127361" w14:paraId="617CEE08" w14:textId="77777777" w:rsidTr="005E6DF5">
        <w:tc>
          <w:tcPr>
            <w:tcW w:w="4390" w:type="dxa"/>
          </w:tcPr>
          <w:p w14:paraId="467F970B" w14:textId="42DF74A5"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93FDA" w:rsidRPr="00127361">
              <w:rPr>
                <w:rFonts w:ascii="標楷體" w:hAnsi="標楷體" w:hint="eastAsia"/>
                <w:sz w:val="24"/>
                <w:szCs w:val="24"/>
              </w:rPr>
              <w:t>五十</w:t>
            </w:r>
            <w:r w:rsidRPr="00127361">
              <w:rPr>
                <w:rFonts w:ascii="標楷體" w:hAnsi="標楷體" w:hint="eastAsia"/>
                <w:sz w:val="24"/>
                <w:szCs w:val="24"/>
              </w:rPr>
              <w:t>條　有下列情事之一</w:t>
            </w:r>
            <w:r w:rsidR="00C330E0" w:rsidRPr="00127361">
              <w:rPr>
                <w:rFonts w:ascii="標楷體" w:hAnsi="標楷體" w:hint="eastAsia"/>
                <w:sz w:val="24"/>
                <w:szCs w:val="24"/>
              </w:rPr>
              <w:t>者</w:t>
            </w:r>
            <w:r w:rsidRPr="00127361">
              <w:rPr>
                <w:rFonts w:ascii="標楷體" w:hAnsi="標楷體" w:hint="eastAsia"/>
                <w:sz w:val="24"/>
                <w:szCs w:val="24"/>
              </w:rPr>
              <w:t>，處三年以下有期徒刑、拘役或科或併科新臺幣二百四十萬元以下罰金：</w:t>
            </w:r>
          </w:p>
          <w:p w14:paraId="64F1AC17" w14:textId="3286E13F" w:rsidR="00BE1171" w:rsidRPr="00127361" w:rsidRDefault="00BE1171" w:rsidP="00BE1171">
            <w:pPr>
              <w:ind w:leftChars="10" w:left="740" w:hangingChars="300" w:hanging="720"/>
              <w:jc w:val="both"/>
              <w:rPr>
                <w:rFonts w:ascii="標楷體" w:hAnsi="標楷體"/>
                <w:sz w:val="24"/>
                <w:szCs w:val="24"/>
              </w:rPr>
            </w:pPr>
            <w:r w:rsidRPr="00127361">
              <w:rPr>
                <w:rFonts w:ascii="標楷體" w:hAnsi="標楷體" w:hint="eastAsia"/>
                <w:sz w:val="24"/>
                <w:szCs w:val="24"/>
              </w:rPr>
              <w:t xml:space="preserve">　一、依第七條第一項、第三項</w:t>
            </w:r>
            <w:r w:rsidR="0099284B" w:rsidRPr="00127361">
              <w:rPr>
                <w:rFonts w:ascii="標楷體" w:hAnsi="標楷體" w:hint="eastAsia"/>
                <w:sz w:val="24"/>
                <w:szCs w:val="24"/>
              </w:rPr>
              <w:t>、第四項</w:t>
            </w:r>
            <w:r w:rsidR="00B06DC0" w:rsidRPr="00127361">
              <w:rPr>
                <w:rFonts w:ascii="標楷體" w:hAnsi="標楷體" w:hint="eastAsia"/>
                <w:sz w:val="24"/>
                <w:szCs w:val="24"/>
              </w:rPr>
              <w:t>、</w:t>
            </w:r>
            <w:r w:rsidRPr="00127361">
              <w:rPr>
                <w:rFonts w:ascii="標楷體" w:hAnsi="標楷體" w:hint="eastAsia"/>
                <w:sz w:val="24"/>
                <w:szCs w:val="24"/>
              </w:rPr>
              <w:t>第八條</w:t>
            </w:r>
            <w:r w:rsidR="0099284B" w:rsidRPr="00127361">
              <w:rPr>
                <w:rFonts w:ascii="標楷體" w:hAnsi="標楷體" w:hint="eastAsia"/>
                <w:sz w:val="24"/>
                <w:szCs w:val="24"/>
              </w:rPr>
              <w:t>第一項</w:t>
            </w:r>
            <w:r w:rsidR="00B06DC0" w:rsidRPr="00127361">
              <w:rPr>
                <w:rFonts w:ascii="標楷體" w:hAnsi="標楷體" w:hint="eastAsia"/>
                <w:sz w:val="24"/>
                <w:szCs w:val="24"/>
              </w:rPr>
              <w:t>或第三十四條第一項</w:t>
            </w:r>
            <w:r w:rsidRPr="00127361">
              <w:rPr>
                <w:rFonts w:ascii="標楷體" w:hAnsi="標楷體" w:hint="eastAsia"/>
                <w:sz w:val="24"/>
                <w:szCs w:val="24"/>
              </w:rPr>
              <w:t>之申請事項為虛偽或隱匿之記載。</w:t>
            </w:r>
          </w:p>
          <w:p w14:paraId="2D8C9C7F" w14:textId="21E16B94"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二、對於主管機關依第</w:t>
            </w:r>
            <w:r w:rsidR="00393FDA" w:rsidRPr="00127361">
              <w:rPr>
                <w:rFonts w:ascii="標楷體" w:hAnsi="標楷體" w:hint="eastAsia"/>
                <w:sz w:val="24"/>
                <w:szCs w:val="24"/>
              </w:rPr>
              <w:t>四十三</w:t>
            </w:r>
            <w:r w:rsidRPr="00127361">
              <w:rPr>
                <w:rFonts w:ascii="標楷體" w:hAnsi="標楷體" w:hint="eastAsia"/>
                <w:sz w:val="24"/>
                <w:szCs w:val="24"/>
              </w:rPr>
              <w:t>條第一項令虛擬資產服務商、穩定幣發行人或與其有財務或業務往來之關係人提出之財務或業務報告或其他相關資料之內容為虛偽或隱匿之記載。</w:t>
            </w:r>
          </w:p>
          <w:p w14:paraId="6FDACCB9" w14:textId="7B7BF1FE" w:rsidR="00BE1171" w:rsidRPr="00127361" w:rsidRDefault="00BE1171" w:rsidP="00BE1171">
            <w:pPr>
              <w:ind w:left="720" w:hangingChars="300" w:hanging="720"/>
              <w:jc w:val="both"/>
              <w:rPr>
                <w:rFonts w:ascii="標楷體" w:hAnsi="標楷體"/>
                <w:sz w:val="24"/>
                <w:szCs w:val="24"/>
                <w:u w:val="single"/>
              </w:rPr>
            </w:pPr>
            <w:r w:rsidRPr="00127361">
              <w:rPr>
                <w:rFonts w:ascii="標楷體" w:hAnsi="標楷體" w:hint="eastAsia"/>
                <w:sz w:val="24"/>
                <w:szCs w:val="24"/>
              </w:rPr>
              <w:t xml:space="preserve">　三、</w:t>
            </w:r>
            <w:r w:rsidR="008778CB" w:rsidRPr="00127361">
              <w:rPr>
                <w:rFonts w:ascii="標楷體" w:hAnsi="標楷體" w:hint="eastAsia"/>
                <w:sz w:val="24"/>
                <w:szCs w:val="24"/>
              </w:rPr>
              <w:t>於依法或主管機關基於法律</w:t>
            </w:r>
            <w:r w:rsidRPr="00127361">
              <w:rPr>
                <w:rFonts w:ascii="標楷體" w:hAnsi="標楷體" w:hint="eastAsia"/>
                <w:sz w:val="24"/>
                <w:szCs w:val="24"/>
              </w:rPr>
              <w:t>所發布之命令規定之帳簿、表冊、傳票、財務報告或其他有關業務文件之內容為虛偽或隱匿之記載。</w:t>
            </w:r>
          </w:p>
          <w:p w14:paraId="6D611A03" w14:textId="156607E5" w:rsidR="00BE1171" w:rsidRPr="00127361" w:rsidRDefault="00BE1171" w:rsidP="00BE1171">
            <w:pPr>
              <w:ind w:left="720" w:hangingChars="300" w:hanging="720"/>
              <w:jc w:val="both"/>
              <w:rPr>
                <w:rFonts w:ascii="標楷體" w:hAnsi="標楷體"/>
                <w:sz w:val="24"/>
                <w:szCs w:val="24"/>
              </w:rPr>
            </w:pPr>
            <w:r w:rsidRPr="00127361">
              <w:rPr>
                <w:rFonts w:ascii="標楷體" w:hAnsi="標楷體" w:hint="eastAsia"/>
                <w:sz w:val="24"/>
                <w:szCs w:val="24"/>
              </w:rPr>
              <w:t xml:space="preserve">　四、意圖妨礙主管機關檢查或司法機關調查，偽造、變造、湮滅、隱匿、</w:t>
            </w:r>
            <w:r w:rsidRPr="00127361">
              <w:rPr>
                <w:rFonts w:ascii="標楷體" w:hAnsi="標楷體" w:hint="eastAsia"/>
                <w:sz w:val="24"/>
                <w:szCs w:val="24"/>
              </w:rPr>
              <w:lastRenderedPageBreak/>
              <w:t>掩飾工作底稿、有關紀錄或文件。</w:t>
            </w:r>
          </w:p>
        </w:tc>
        <w:tc>
          <w:tcPr>
            <w:tcW w:w="4394" w:type="dxa"/>
          </w:tcPr>
          <w:p w14:paraId="412FCA9E" w14:textId="4BCD667B" w:rsidR="00BE1171" w:rsidRPr="00127361" w:rsidRDefault="00BE1171" w:rsidP="00BE1171">
            <w:pPr>
              <w:jc w:val="both"/>
              <w:rPr>
                <w:rFonts w:ascii="標楷體" w:hAnsi="標楷體"/>
                <w:sz w:val="24"/>
                <w:szCs w:val="24"/>
              </w:rPr>
            </w:pPr>
            <w:r w:rsidRPr="00127361">
              <w:rPr>
                <w:rFonts w:ascii="標楷體" w:hAnsi="標楷體" w:hint="eastAsia"/>
                <w:sz w:val="24"/>
                <w:szCs w:val="24"/>
              </w:rPr>
              <w:lastRenderedPageBreak/>
              <w:t>主管機關</w:t>
            </w:r>
            <w:r w:rsidR="00C330E0" w:rsidRPr="00127361">
              <w:rPr>
                <w:rFonts w:ascii="標楷體" w:hAnsi="標楷體" w:hint="eastAsia"/>
                <w:sz w:val="24"/>
                <w:szCs w:val="24"/>
              </w:rPr>
              <w:t>有</w:t>
            </w:r>
            <w:r w:rsidRPr="00127361">
              <w:rPr>
                <w:rFonts w:ascii="標楷體" w:hAnsi="標楷體" w:hint="eastAsia"/>
                <w:sz w:val="24"/>
                <w:szCs w:val="24"/>
              </w:rPr>
              <w:t>仰賴確實記載之紀錄對虛擬資產服務商</w:t>
            </w:r>
            <w:r w:rsidR="00272731" w:rsidRPr="00127361">
              <w:rPr>
                <w:rFonts w:ascii="標楷體" w:hAnsi="標楷體" w:hint="eastAsia"/>
                <w:sz w:val="24"/>
                <w:szCs w:val="24"/>
              </w:rPr>
              <w:t>及穩定幣發行人</w:t>
            </w:r>
            <w:r w:rsidRPr="00127361">
              <w:rPr>
                <w:rFonts w:ascii="標楷體" w:hAnsi="標楷體" w:hint="eastAsia"/>
                <w:sz w:val="24"/>
                <w:szCs w:val="24"/>
              </w:rPr>
              <w:t>進行管理，</w:t>
            </w:r>
            <w:r w:rsidR="00C330E0" w:rsidRPr="00127361">
              <w:rPr>
                <w:rFonts w:ascii="標楷體" w:hAnsi="標楷體" w:hint="eastAsia"/>
                <w:sz w:val="24"/>
                <w:szCs w:val="24"/>
              </w:rPr>
              <w:t>以</w:t>
            </w:r>
            <w:r w:rsidRPr="00127361">
              <w:rPr>
                <w:rFonts w:ascii="標楷體" w:hAnsi="標楷體" w:hint="eastAsia"/>
                <w:sz w:val="24"/>
                <w:szCs w:val="24"/>
              </w:rPr>
              <w:t>嚇阻有心人士利用虛擬資產服務市場遂行相關犯罪行為</w:t>
            </w:r>
            <w:r w:rsidR="00C330E0" w:rsidRPr="00127361">
              <w:rPr>
                <w:rFonts w:ascii="標楷體" w:hAnsi="標楷體" w:hint="eastAsia"/>
                <w:sz w:val="24"/>
                <w:szCs w:val="24"/>
              </w:rPr>
              <w:t>之必要</w:t>
            </w:r>
            <w:r w:rsidRPr="00127361">
              <w:rPr>
                <w:rFonts w:ascii="標楷體" w:hAnsi="標楷體" w:hint="eastAsia"/>
                <w:sz w:val="24"/>
                <w:szCs w:val="24"/>
              </w:rPr>
              <w:t>。相關文件或紀錄如有虛偽或隱匿之記載，不僅妨礙主管機關之</w:t>
            </w:r>
            <w:r w:rsidR="00C330E0" w:rsidRPr="00127361">
              <w:rPr>
                <w:rFonts w:ascii="標楷體" w:hAnsi="標楷體" w:hint="eastAsia"/>
                <w:sz w:val="24"/>
                <w:szCs w:val="24"/>
              </w:rPr>
              <w:t>監</w:t>
            </w:r>
            <w:r w:rsidRPr="00127361">
              <w:rPr>
                <w:rFonts w:ascii="標楷體" w:hAnsi="標楷體" w:hint="eastAsia"/>
                <w:sz w:val="24"/>
                <w:szCs w:val="24"/>
              </w:rPr>
              <w:t>管與市場秩序之維持，亦可能妨礙執法機關偵查，不利整體社會秩序維護，故有課予刑事責任以嚇阻相關犯罪行為之必要</w:t>
            </w:r>
            <w:r w:rsidR="00531E69" w:rsidRPr="00127361">
              <w:rPr>
                <w:rFonts w:ascii="標楷體" w:hAnsi="標楷體" w:hint="eastAsia"/>
                <w:sz w:val="24"/>
                <w:szCs w:val="24"/>
              </w:rPr>
              <w:t>，</w:t>
            </w:r>
            <w:r w:rsidRPr="00127361">
              <w:rPr>
                <w:rFonts w:ascii="標楷體" w:hAnsi="標楷體" w:hint="eastAsia"/>
                <w:sz w:val="24"/>
                <w:szCs w:val="24"/>
              </w:rPr>
              <w:t>爰參考證券交易法第一百七十四條第一項第一款、第四款、第五款、第九款、期貨交易法第一百十五條第一款、第四款、第五款及證券投資信託及顧問法第一百零六條第二款及第三款規定，於本條定明相關業務文件虛偽或隱匿記載之刑事責任。</w:t>
            </w:r>
          </w:p>
        </w:tc>
      </w:tr>
      <w:tr w:rsidR="00127361" w:rsidRPr="00127361" w14:paraId="31BBFD8E" w14:textId="77777777" w:rsidTr="005E6DF5">
        <w:tc>
          <w:tcPr>
            <w:tcW w:w="4390" w:type="dxa"/>
          </w:tcPr>
          <w:p w14:paraId="0BB7EE3A" w14:textId="4B4EC3F0"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393FDA" w:rsidRPr="00127361">
              <w:rPr>
                <w:rFonts w:ascii="標楷體" w:hAnsi="標楷體" w:hint="eastAsia"/>
                <w:sz w:val="24"/>
                <w:szCs w:val="24"/>
              </w:rPr>
              <w:t>五十一</w:t>
            </w:r>
            <w:r w:rsidRPr="00127361">
              <w:rPr>
                <w:rFonts w:ascii="標楷體" w:hAnsi="標楷體" w:hint="eastAsia"/>
                <w:sz w:val="24"/>
                <w:szCs w:val="24"/>
              </w:rPr>
              <w:t>條　違反第十條第二項規定者，處一年以下有期徒刑、拘役或科或併科新臺幣一百二十萬元以下罰金。</w:t>
            </w:r>
          </w:p>
        </w:tc>
        <w:tc>
          <w:tcPr>
            <w:tcW w:w="4394" w:type="dxa"/>
          </w:tcPr>
          <w:p w14:paraId="2A3AEDA8" w14:textId="4A344B4D" w:rsidR="00BE1171" w:rsidRPr="00127361" w:rsidRDefault="00894B92" w:rsidP="00BE1171">
            <w:pPr>
              <w:jc w:val="both"/>
              <w:rPr>
                <w:rFonts w:ascii="標楷體" w:hAnsi="標楷體"/>
                <w:sz w:val="24"/>
                <w:szCs w:val="24"/>
              </w:rPr>
            </w:pPr>
            <w:r w:rsidRPr="00127361">
              <w:rPr>
                <w:rFonts w:ascii="標楷體" w:hAnsi="標楷體" w:hint="eastAsia"/>
                <w:sz w:val="24"/>
                <w:szCs w:val="24"/>
              </w:rPr>
              <w:t>為避免非</w:t>
            </w:r>
            <w:r w:rsidR="00BE1171" w:rsidRPr="00127361">
              <w:rPr>
                <w:rFonts w:ascii="標楷體" w:hAnsi="標楷體" w:hint="eastAsia"/>
                <w:sz w:val="24"/>
                <w:szCs w:val="24"/>
              </w:rPr>
              <w:t>虛擬資產</w:t>
            </w:r>
            <w:r w:rsidRPr="00127361">
              <w:rPr>
                <w:rFonts w:ascii="標楷體" w:hAnsi="標楷體" w:hint="eastAsia"/>
                <w:sz w:val="24"/>
                <w:szCs w:val="24"/>
              </w:rPr>
              <w:t>服務商</w:t>
            </w:r>
            <w:r w:rsidR="00BE1171" w:rsidRPr="00127361">
              <w:rPr>
                <w:rFonts w:ascii="標楷體" w:hAnsi="標楷體" w:hint="eastAsia"/>
                <w:sz w:val="24"/>
                <w:szCs w:val="24"/>
              </w:rPr>
              <w:t>使用虛擬資產服務商名稱</w:t>
            </w:r>
            <w:r w:rsidR="004A3DD6" w:rsidRPr="00127361">
              <w:rPr>
                <w:rFonts w:ascii="標楷體" w:hAnsi="標楷體" w:hint="eastAsia"/>
                <w:sz w:val="24"/>
                <w:szCs w:val="24"/>
              </w:rPr>
              <w:t>或容易使人誤信為虛擬資產服務商之名稱</w:t>
            </w:r>
            <w:r w:rsidR="00BE1171" w:rsidRPr="00127361">
              <w:rPr>
                <w:rFonts w:ascii="標楷體" w:hAnsi="標楷體" w:hint="eastAsia"/>
                <w:sz w:val="24"/>
                <w:szCs w:val="24"/>
              </w:rPr>
              <w:t>，造成虛擬資產交易人混淆誤認，</w:t>
            </w:r>
            <w:r w:rsidR="004A3DD6" w:rsidRPr="00127361">
              <w:rPr>
                <w:rFonts w:ascii="標楷體" w:hAnsi="標楷體" w:hint="eastAsia"/>
                <w:sz w:val="24"/>
                <w:szCs w:val="24"/>
              </w:rPr>
              <w:t>影響其權益</w:t>
            </w:r>
            <w:r w:rsidR="00BE1171" w:rsidRPr="00127361">
              <w:rPr>
                <w:rFonts w:ascii="標楷體" w:hAnsi="標楷體" w:hint="eastAsia"/>
                <w:sz w:val="24"/>
                <w:szCs w:val="24"/>
              </w:rPr>
              <w:t>，有</w:t>
            </w:r>
            <w:r w:rsidR="00356472" w:rsidRPr="00127361">
              <w:rPr>
                <w:rFonts w:ascii="標楷體" w:hAnsi="標楷體" w:hint="eastAsia"/>
                <w:sz w:val="24"/>
                <w:szCs w:val="24"/>
              </w:rPr>
              <w:t>課予</w:t>
            </w:r>
            <w:r w:rsidR="00BE1171" w:rsidRPr="00127361">
              <w:rPr>
                <w:rFonts w:ascii="標楷體" w:hAnsi="標楷體" w:hint="eastAsia"/>
                <w:sz w:val="24"/>
                <w:szCs w:val="24"/>
              </w:rPr>
              <w:t>刑事責任以嚇阻此行為之必要</w:t>
            </w:r>
            <w:r w:rsidR="00356472" w:rsidRPr="00127361">
              <w:rPr>
                <w:rFonts w:ascii="標楷體" w:hAnsi="標楷體" w:hint="eastAsia"/>
                <w:sz w:val="24"/>
                <w:szCs w:val="24"/>
              </w:rPr>
              <w:t>，</w:t>
            </w:r>
            <w:r w:rsidR="00BE1171" w:rsidRPr="00127361">
              <w:rPr>
                <w:rFonts w:ascii="標楷體" w:hAnsi="標楷體" w:hint="eastAsia"/>
                <w:sz w:val="24"/>
                <w:szCs w:val="24"/>
              </w:rPr>
              <w:t>爰參考證券交易法第一百七十七條第一項規定，</w:t>
            </w:r>
            <w:r w:rsidR="00356472" w:rsidRPr="00127361">
              <w:rPr>
                <w:rFonts w:ascii="標楷體" w:hAnsi="標楷體" w:hint="eastAsia"/>
                <w:sz w:val="24"/>
                <w:szCs w:val="24"/>
              </w:rPr>
              <w:t>為</w:t>
            </w:r>
            <w:r w:rsidR="00BE1171" w:rsidRPr="00127361">
              <w:rPr>
                <w:rFonts w:ascii="標楷體" w:hAnsi="標楷體" w:hint="eastAsia"/>
                <w:sz w:val="24"/>
                <w:szCs w:val="24"/>
              </w:rPr>
              <w:t>本條</w:t>
            </w:r>
            <w:r w:rsidR="00356472" w:rsidRPr="00127361">
              <w:rPr>
                <w:rFonts w:ascii="標楷體" w:hAnsi="標楷體" w:hint="eastAsia"/>
                <w:sz w:val="24"/>
                <w:szCs w:val="24"/>
              </w:rPr>
              <w:t>規</w:t>
            </w:r>
            <w:r w:rsidR="00BE1171" w:rsidRPr="00127361">
              <w:rPr>
                <w:rFonts w:ascii="標楷體" w:hAnsi="標楷體" w:hint="eastAsia"/>
                <w:sz w:val="24"/>
                <w:szCs w:val="24"/>
              </w:rPr>
              <w:t>定。</w:t>
            </w:r>
          </w:p>
        </w:tc>
      </w:tr>
      <w:tr w:rsidR="00127361" w:rsidRPr="00127361" w14:paraId="08BA58DD" w14:textId="77777777" w:rsidTr="005E6DF5">
        <w:tc>
          <w:tcPr>
            <w:tcW w:w="4390" w:type="dxa"/>
          </w:tcPr>
          <w:p w14:paraId="33812C26" w14:textId="304A461B" w:rsidR="00BE1171" w:rsidRPr="00127361" w:rsidRDefault="00BE1171" w:rsidP="00920BBC">
            <w:pPr>
              <w:ind w:left="240" w:hangingChars="100" w:hanging="240"/>
              <w:jc w:val="both"/>
              <w:rPr>
                <w:rFonts w:ascii="標楷體" w:hAnsi="標楷體"/>
                <w:sz w:val="24"/>
                <w:szCs w:val="24"/>
              </w:rPr>
            </w:pPr>
            <w:bookmarkStart w:id="37" w:name="_Hlk185000358"/>
            <w:r w:rsidRPr="00127361">
              <w:rPr>
                <w:rFonts w:ascii="標楷體" w:hAnsi="標楷體" w:hint="eastAsia"/>
                <w:sz w:val="24"/>
                <w:szCs w:val="24"/>
              </w:rPr>
              <w:t>第</w:t>
            </w:r>
            <w:r w:rsidR="00393FDA" w:rsidRPr="00127361">
              <w:rPr>
                <w:rFonts w:ascii="標楷體" w:hAnsi="標楷體" w:hint="eastAsia"/>
                <w:sz w:val="24"/>
                <w:szCs w:val="24"/>
              </w:rPr>
              <w:t>五十二</w:t>
            </w:r>
            <w:r w:rsidRPr="00127361">
              <w:rPr>
                <w:rFonts w:ascii="標楷體" w:hAnsi="標楷體" w:hint="eastAsia"/>
                <w:sz w:val="24"/>
                <w:szCs w:val="24"/>
              </w:rPr>
              <w:t>條</w:t>
            </w:r>
            <w:bookmarkStart w:id="38" w:name="_Hlk185000428"/>
            <w:bookmarkEnd w:id="37"/>
            <w:r w:rsidRPr="00127361">
              <w:rPr>
                <w:rFonts w:ascii="標楷體" w:hAnsi="標楷體" w:hint="eastAsia"/>
                <w:sz w:val="24"/>
                <w:szCs w:val="24"/>
              </w:rPr>
              <w:t xml:space="preserve">　有下列情事之一者，處新臺幣三十萬元以上六百萬元以下罰鍰，並得</w:t>
            </w:r>
            <w:r w:rsidR="0085188C" w:rsidRPr="00127361">
              <w:rPr>
                <w:rFonts w:ascii="標楷體" w:hAnsi="標楷體" w:hint="eastAsia"/>
                <w:sz w:val="24"/>
                <w:szCs w:val="24"/>
              </w:rPr>
              <w:t>令</w:t>
            </w:r>
            <w:r w:rsidRPr="00127361">
              <w:rPr>
                <w:rFonts w:ascii="標楷體" w:hAnsi="標楷體" w:hint="eastAsia"/>
                <w:sz w:val="24"/>
                <w:szCs w:val="24"/>
              </w:rPr>
              <w:t>其限期改善；屆期未完成改善者，得按次處罰：</w:t>
            </w:r>
          </w:p>
          <w:bookmarkEnd w:id="38"/>
          <w:p w14:paraId="3C92763C" w14:textId="32B34117" w:rsidR="00BE1171" w:rsidRPr="00127361" w:rsidRDefault="00BE1171"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違反第七條第二項、第十一條第四項、第十三條第一項、第十八條第一項、第十九條第三項準用第二十六條第三項、第二十條第一項、</w:t>
            </w:r>
            <w:r w:rsidR="00DC50B8" w:rsidRPr="00127361">
              <w:rPr>
                <w:rFonts w:ascii="標楷體" w:hAnsi="標楷體" w:hint="eastAsia"/>
                <w:sz w:val="24"/>
                <w:szCs w:val="24"/>
              </w:rPr>
              <w:t>第二十一條、</w:t>
            </w:r>
            <w:r w:rsidRPr="00127361">
              <w:rPr>
                <w:rFonts w:ascii="標楷體" w:hAnsi="標楷體" w:hint="eastAsia"/>
                <w:sz w:val="24"/>
                <w:szCs w:val="24"/>
              </w:rPr>
              <w:t>第二十四條、第二十七條、第二十九條第一項、第二項、第三十</w:t>
            </w:r>
            <w:r w:rsidR="00393FDA" w:rsidRPr="00127361">
              <w:rPr>
                <w:rFonts w:ascii="標楷體" w:hAnsi="標楷體" w:hint="eastAsia"/>
                <w:sz w:val="24"/>
                <w:szCs w:val="24"/>
              </w:rPr>
              <w:t>五</w:t>
            </w:r>
            <w:r w:rsidR="004E0E27" w:rsidRPr="00127361">
              <w:rPr>
                <w:rFonts w:ascii="標楷體" w:hAnsi="標楷體" w:hint="eastAsia"/>
                <w:sz w:val="24"/>
                <w:szCs w:val="24"/>
              </w:rPr>
              <w:t>條</w:t>
            </w:r>
            <w:r w:rsidR="00362C31" w:rsidRPr="00127361">
              <w:rPr>
                <w:rFonts w:ascii="標楷體" w:hAnsi="標楷體" w:hint="eastAsia"/>
                <w:sz w:val="24"/>
                <w:szCs w:val="24"/>
              </w:rPr>
              <w:t>規定</w:t>
            </w:r>
            <w:r w:rsidRPr="00127361">
              <w:rPr>
                <w:rFonts w:ascii="標楷體" w:hAnsi="標楷體" w:hint="eastAsia"/>
                <w:sz w:val="24"/>
                <w:szCs w:val="24"/>
              </w:rPr>
              <w:t>。</w:t>
            </w:r>
          </w:p>
          <w:p w14:paraId="4BC75097" w14:textId="00483C3C" w:rsidR="007253F5" w:rsidRPr="00127361" w:rsidRDefault="007253F5" w:rsidP="00920BBC">
            <w:pPr>
              <w:pStyle w:val="a8"/>
              <w:numPr>
                <w:ilvl w:val="0"/>
                <w:numId w:val="39"/>
              </w:numPr>
              <w:ind w:leftChars="0"/>
              <w:jc w:val="both"/>
              <w:rPr>
                <w:rFonts w:ascii="標楷體" w:hAnsi="標楷體" w:cs="Times New Roman"/>
                <w:sz w:val="24"/>
                <w:szCs w:val="24"/>
              </w:rPr>
            </w:pPr>
            <w:r w:rsidRPr="00127361">
              <w:rPr>
                <w:rFonts w:ascii="標楷體" w:hAnsi="標楷體" w:hint="eastAsia"/>
                <w:sz w:val="24"/>
                <w:szCs w:val="24"/>
              </w:rPr>
              <w:t>違反</w:t>
            </w:r>
            <w:r w:rsidRPr="00127361">
              <w:rPr>
                <w:rFonts w:ascii="標楷體" w:hAnsi="標楷體" w:cs="Times New Roman" w:hint="eastAsia"/>
                <w:sz w:val="24"/>
                <w:szCs w:val="24"/>
              </w:rPr>
              <w:t>第八條第一項、第二項或第</w:t>
            </w:r>
          </w:p>
          <w:p w14:paraId="5B357BAA" w14:textId="05AA9CBA" w:rsidR="007253F5" w:rsidRPr="00127361" w:rsidRDefault="007253F5" w:rsidP="00920BBC">
            <w:pPr>
              <w:ind w:leftChars="10" w:left="740" w:hangingChars="300" w:hanging="720"/>
              <w:jc w:val="both"/>
              <w:rPr>
                <w:rFonts w:ascii="標楷體" w:hAnsi="標楷體" w:cs="Times New Roman"/>
                <w:sz w:val="24"/>
                <w:szCs w:val="24"/>
              </w:rPr>
            </w:pPr>
            <w:r w:rsidRPr="00127361">
              <w:rPr>
                <w:rFonts w:ascii="標楷體" w:hAnsi="標楷體" w:cs="Times New Roman" w:hint="eastAsia"/>
                <w:sz w:val="24"/>
                <w:szCs w:val="24"/>
              </w:rPr>
              <w:t xml:space="preserve">　　　三項所定辦法中有關財務、業務管理</w:t>
            </w:r>
            <w:r w:rsidR="0037527A" w:rsidRPr="00127361">
              <w:rPr>
                <w:rFonts w:ascii="標楷體" w:hAnsi="標楷體" w:cs="Times New Roman" w:hint="eastAsia"/>
                <w:sz w:val="24"/>
                <w:szCs w:val="24"/>
              </w:rPr>
              <w:t>之</w:t>
            </w:r>
            <w:r w:rsidRPr="00127361">
              <w:rPr>
                <w:rFonts w:ascii="標楷體" w:hAnsi="標楷體" w:cs="Times New Roman" w:hint="eastAsia"/>
                <w:sz w:val="24"/>
                <w:szCs w:val="24"/>
              </w:rPr>
              <w:t>規定。</w:t>
            </w:r>
          </w:p>
          <w:p w14:paraId="45E76BF6" w14:textId="7FA3C0DE" w:rsidR="00BE1171" w:rsidRPr="00127361" w:rsidRDefault="00362C31"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未依第十四條</w:t>
            </w:r>
            <w:r w:rsidRPr="00127361">
              <w:rPr>
                <w:rFonts w:ascii="標楷體" w:hAnsi="標楷體" w:hint="eastAsia"/>
                <w:sz w:val="24"/>
                <w:szCs w:val="24"/>
              </w:rPr>
              <w:t>規定</w:t>
            </w:r>
            <w:r w:rsidRPr="00127361">
              <w:rPr>
                <w:rFonts w:ascii="標楷體" w:hAnsi="標楷體" w:cs="Times New Roman" w:hint="eastAsia"/>
                <w:sz w:val="24"/>
                <w:szCs w:val="24"/>
              </w:rPr>
              <w:t>建立內部控制制度、內部稽核制度、資通系統之安全管理制度</w:t>
            </w:r>
            <w:r w:rsidR="007253F5" w:rsidRPr="00127361">
              <w:rPr>
                <w:rFonts w:ascii="標楷體" w:hAnsi="標楷體" w:cs="Times New Roman" w:hint="eastAsia"/>
                <w:sz w:val="24"/>
                <w:szCs w:val="24"/>
              </w:rPr>
              <w:t>、營運資訊之管理及保密政策或營運持續性政策、或採取適當</w:t>
            </w:r>
            <w:r w:rsidRPr="00127361">
              <w:rPr>
                <w:rFonts w:ascii="標楷體" w:hAnsi="標楷體" w:cs="Times New Roman" w:hint="eastAsia"/>
                <w:sz w:val="24"/>
                <w:szCs w:val="24"/>
              </w:rPr>
              <w:t>程序或措施</w:t>
            </w:r>
            <w:r w:rsidR="00792F2A" w:rsidRPr="00127361">
              <w:rPr>
                <w:rFonts w:ascii="標楷體" w:hAnsi="標楷體" w:hint="eastAsia"/>
                <w:sz w:val="24"/>
                <w:szCs w:val="24"/>
              </w:rPr>
              <w:t>，</w:t>
            </w:r>
            <w:r w:rsidRPr="00127361">
              <w:rPr>
                <w:rFonts w:ascii="標楷體" w:hAnsi="標楷體" w:cs="Times New Roman" w:hint="eastAsia"/>
                <w:sz w:val="24"/>
                <w:szCs w:val="24"/>
              </w:rPr>
              <w:t>或未確實執行</w:t>
            </w:r>
            <w:r w:rsidR="00BE1171" w:rsidRPr="00127361">
              <w:rPr>
                <w:rFonts w:ascii="標楷體" w:hAnsi="標楷體" w:cs="Times New Roman" w:hint="eastAsia"/>
                <w:sz w:val="24"/>
                <w:szCs w:val="24"/>
              </w:rPr>
              <w:t>。</w:t>
            </w:r>
          </w:p>
          <w:p w14:paraId="0D681463" w14:textId="482AF99D" w:rsidR="00362C31" w:rsidRPr="00127361" w:rsidRDefault="00362C31"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未依第十五條規定訂定內部作業制度</w:t>
            </w:r>
            <w:r w:rsidR="00DA0873" w:rsidRPr="00127361">
              <w:rPr>
                <w:rFonts w:ascii="標楷體" w:hAnsi="標楷體" w:cs="Times New Roman" w:hint="eastAsia"/>
                <w:sz w:val="24"/>
                <w:szCs w:val="24"/>
              </w:rPr>
              <w:t>、</w:t>
            </w:r>
            <w:r w:rsidRPr="00127361">
              <w:rPr>
                <w:rFonts w:ascii="標楷體" w:hAnsi="標楷體" w:hint="eastAsia"/>
                <w:sz w:val="24"/>
                <w:szCs w:val="24"/>
              </w:rPr>
              <w:t>程序</w:t>
            </w:r>
            <w:r w:rsidR="00DA0873" w:rsidRPr="00127361">
              <w:rPr>
                <w:rFonts w:ascii="標楷體" w:hAnsi="標楷體" w:hint="eastAsia"/>
                <w:sz w:val="24"/>
                <w:szCs w:val="24"/>
              </w:rPr>
              <w:t>，</w:t>
            </w:r>
            <w:r w:rsidRPr="00127361">
              <w:rPr>
                <w:rFonts w:ascii="標楷體" w:hAnsi="標楷體" w:hint="eastAsia"/>
                <w:sz w:val="24"/>
                <w:szCs w:val="24"/>
              </w:rPr>
              <w:t>或未確實執行。</w:t>
            </w:r>
          </w:p>
          <w:p w14:paraId="6B0D6E90" w14:textId="279628BB" w:rsidR="00DA0873" w:rsidRPr="00127361" w:rsidRDefault="00DA0873" w:rsidP="00920BBC">
            <w:pPr>
              <w:pStyle w:val="a8"/>
              <w:numPr>
                <w:ilvl w:val="0"/>
                <w:numId w:val="39"/>
              </w:numPr>
              <w:ind w:leftChars="0"/>
              <w:jc w:val="both"/>
              <w:rPr>
                <w:rFonts w:ascii="標楷體" w:hAnsi="標楷體"/>
                <w:sz w:val="24"/>
                <w:szCs w:val="24"/>
              </w:rPr>
            </w:pPr>
            <w:r w:rsidRPr="00127361">
              <w:rPr>
                <w:rFonts w:ascii="標楷體" w:hAnsi="標楷體" w:hint="eastAsia"/>
                <w:sz w:val="24"/>
                <w:szCs w:val="24"/>
              </w:rPr>
              <w:t>違反第十七條第一項規定，或未</w:t>
            </w:r>
          </w:p>
          <w:p w14:paraId="7A818CDE" w14:textId="4A4300BF" w:rsidR="007253F5" w:rsidRPr="00127361" w:rsidRDefault="00DA0873" w:rsidP="00920BBC">
            <w:pPr>
              <w:ind w:leftChars="10" w:left="740" w:hangingChars="300" w:hanging="720"/>
              <w:jc w:val="both"/>
              <w:rPr>
                <w:rFonts w:ascii="標楷體" w:hAnsi="標楷體"/>
                <w:sz w:val="24"/>
                <w:szCs w:val="24"/>
              </w:rPr>
            </w:pPr>
            <w:r w:rsidRPr="00127361">
              <w:rPr>
                <w:rFonts w:ascii="標楷體" w:hAnsi="標楷體" w:hint="eastAsia"/>
                <w:sz w:val="24"/>
                <w:szCs w:val="24"/>
              </w:rPr>
              <w:t xml:space="preserve">　　　依主管機關依同條第二項所為命令訂定書面保密措施或未依規定方式揭露保密措施之重要事項。</w:t>
            </w:r>
          </w:p>
          <w:p w14:paraId="2BAD385F"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違反第二十二條第一項或第二項所定辦法中有關財務報告編製、申報、公告、備置或保存之規定。</w:t>
            </w:r>
          </w:p>
          <w:p w14:paraId="2F5866C9"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違反第二十三條第一項前段、第</w:t>
            </w:r>
            <w:r w:rsidRPr="00127361">
              <w:rPr>
                <w:rFonts w:ascii="標楷體" w:hAnsi="標楷體" w:cs="Times New Roman" w:hint="eastAsia"/>
                <w:sz w:val="24"/>
                <w:szCs w:val="24"/>
              </w:rPr>
              <w:lastRenderedPageBreak/>
              <w:t>二項、第三項或第一項後段所定辦法中有關資訊揭露及通報方式、項目、範圍、時點之規定。</w:t>
            </w:r>
          </w:p>
          <w:p w14:paraId="6D6BF16D"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未依第二十五條第一項規定訂定審查基準、審查程序，或違反同條第二項規定。</w:t>
            </w:r>
          </w:p>
          <w:p w14:paraId="6119DC94" w14:textId="77777777" w:rsidR="00DA0873"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違反第二十六條第一項至第三項或第四項所定辦法中有關報告之種類、申報、公告、備置或保存之規定。</w:t>
            </w:r>
          </w:p>
          <w:p w14:paraId="292F828E" w14:textId="738BCDA5" w:rsidR="000315D1" w:rsidRPr="00127361" w:rsidRDefault="00DA0873" w:rsidP="00920BBC">
            <w:pPr>
              <w:pStyle w:val="a8"/>
              <w:numPr>
                <w:ilvl w:val="0"/>
                <w:numId w:val="39"/>
              </w:numPr>
              <w:ind w:leftChars="0"/>
              <w:jc w:val="both"/>
              <w:rPr>
                <w:rFonts w:ascii="標楷體" w:hAnsi="標楷體" w:cs="Times New Roman"/>
                <w:sz w:val="24"/>
                <w:szCs w:val="24"/>
              </w:rPr>
            </w:pPr>
            <w:r w:rsidRPr="00127361">
              <w:rPr>
                <w:rFonts w:ascii="標楷體" w:hAnsi="標楷體" w:cs="Times New Roman" w:hint="eastAsia"/>
                <w:sz w:val="24"/>
                <w:szCs w:val="24"/>
              </w:rPr>
              <w:t>違反第二十八條第一項規定，或未依同條第二項規定訂定審查基準、審查程序。</w:t>
            </w:r>
          </w:p>
          <w:p w14:paraId="60DF4A3A" w14:textId="5A8D7A35" w:rsidR="00BE1171" w:rsidRPr="00127361" w:rsidRDefault="00BE1171" w:rsidP="00920BBC">
            <w:pPr>
              <w:pStyle w:val="a8"/>
              <w:numPr>
                <w:ilvl w:val="0"/>
                <w:numId w:val="39"/>
              </w:numPr>
              <w:ind w:leftChars="0" w:left="1026" w:hanging="762"/>
              <w:jc w:val="both"/>
              <w:rPr>
                <w:rFonts w:ascii="標楷體" w:hAnsi="標楷體" w:cs="Times New Roman"/>
                <w:sz w:val="24"/>
                <w:szCs w:val="24"/>
              </w:rPr>
            </w:pPr>
            <w:bookmarkStart w:id="39" w:name="_Hlk185000447"/>
            <w:r w:rsidRPr="00127361">
              <w:rPr>
                <w:rFonts w:ascii="標楷體" w:hAnsi="標楷體" w:cs="Times New Roman" w:hint="eastAsia"/>
                <w:sz w:val="24"/>
                <w:szCs w:val="24"/>
              </w:rPr>
              <w:t>同業公會</w:t>
            </w:r>
            <w:r w:rsidRPr="00127361">
              <w:rPr>
                <w:rFonts w:ascii="標楷體" w:hAnsi="標楷體" w:hint="eastAsia"/>
                <w:sz w:val="24"/>
                <w:szCs w:val="24"/>
              </w:rPr>
              <w:t>違反第三十條第一項所定規則</w:t>
            </w:r>
            <w:r w:rsidR="000315D1" w:rsidRPr="00127361">
              <w:rPr>
                <w:rFonts w:ascii="標楷體" w:hAnsi="標楷體" w:hint="eastAsia"/>
                <w:sz w:val="24"/>
                <w:szCs w:val="24"/>
              </w:rPr>
              <w:t>中有關同業公會章程應記載事項、負責人與業務人員之資格條件、財務或業務之規定</w:t>
            </w:r>
            <w:r w:rsidRPr="00127361">
              <w:rPr>
                <w:rFonts w:ascii="標楷體" w:hAnsi="標楷體" w:hint="eastAsia"/>
                <w:sz w:val="24"/>
                <w:szCs w:val="24"/>
              </w:rPr>
              <w:t>。</w:t>
            </w:r>
          </w:p>
          <w:p w14:paraId="3C78F16B" w14:textId="0B6D80B0" w:rsidR="000371B5" w:rsidRPr="00127361" w:rsidRDefault="00BE1171" w:rsidP="00920BBC">
            <w:pPr>
              <w:pStyle w:val="a8"/>
              <w:numPr>
                <w:ilvl w:val="0"/>
                <w:numId w:val="39"/>
              </w:numPr>
              <w:ind w:leftChars="0" w:left="1026" w:hanging="762"/>
              <w:jc w:val="both"/>
              <w:rPr>
                <w:rFonts w:ascii="標楷體" w:hAnsi="標楷體" w:cs="Times New Roman"/>
                <w:sz w:val="24"/>
                <w:szCs w:val="24"/>
              </w:rPr>
            </w:pPr>
            <w:r w:rsidRPr="00127361">
              <w:rPr>
                <w:rFonts w:ascii="標楷體" w:hAnsi="標楷體" w:hint="eastAsia"/>
                <w:sz w:val="24"/>
                <w:szCs w:val="24"/>
              </w:rPr>
              <w:t>穩定幣發行人</w:t>
            </w:r>
            <w:r w:rsidR="000371B5" w:rsidRPr="00127361">
              <w:rPr>
                <w:rFonts w:ascii="標楷體" w:hAnsi="標楷體" w:hint="eastAsia"/>
                <w:sz w:val="24"/>
                <w:szCs w:val="24"/>
              </w:rPr>
              <w:t>有下列情事之一者：</w:t>
            </w:r>
          </w:p>
          <w:p w14:paraId="06D27BED" w14:textId="30F368EC" w:rsidR="000371B5" w:rsidRPr="00127361" w:rsidRDefault="00136C2C"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違反第三十六條第一項</w:t>
            </w:r>
            <w:r w:rsidR="004A67E3" w:rsidRPr="00127361">
              <w:rPr>
                <w:rFonts w:ascii="標楷體" w:hAnsi="標楷體" w:hint="eastAsia"/>
                <w:sz w:val="24"/>
                <w:szCs w:val="24"/>
              </w:rPr>
              <w:t>或第四項所定辦法中有關準備資產之設置或定期查核程序、方式之</w:t>
            </w:r>
            <w:r w:rsidRPr="00127361">
              <w:rPr>
                <w:rFonts w:ascii="標楷體" w:hAnsi="標楷體" w:hint="eastAsia"/>
                <w:sz w:val="24"/>
                <w:szCs w:val="24"/>
              </w:rPr>
              <w:t>規定</w:t>
            </w:r>
            <w:r w:rsidR="000371B5" w:rsidRPr="00127361">
              <w:rPr>
                <w:rFonts w:ascii="標楷體" w:hAnsi="標楷體" w:hint="eastAsia"/>
                <w:sz w:val="24"/>
                <w:szCs w:val="24"/>
              </w:rPr>
              <w:t>。</w:t>
            </w:r>
          </w:p>
          <w:p w14:paraId="2B270CF4" w14:textId="3CEAB368" w:rsidR="000371B5" w:rsidRPr="00127361" w:rsidRDefault="004A67E3" w:rsidP="00920BBC">
            <w:pPr>
              <w:pStyle w:val="a8"/>
              <w:numPr>
                <w:ilvl w:val="0"/>
                <w:numId w:val="40"/>
              </w:numPr>
              <w:ind w:leftChars="0" w:left="1452" w:hanging="851"/>
              <w:jc w:val="both"/>
              <w:rPr>
                <w:rFonts w:ascii="標楷體" w:hAnsi="標楷體"/>
                <w:strike/>
                <w:sz w:val="24"/>
                <w:szCs w:val="24"/>
              </w:rPr>
            </w:pPr>
            <w:r w:rsidRPr="00127361">
              <w:rPr>
                <w:rFonts w:ascii="標楷體" w:hAnsi="標楷體" w:hint="eastAsia"/>
                <w:sz w:val="24"/>
                <w:szCs w:val="24"/>
              </w:rPr>
              <w:t>違反第三十七條第一項至第三項或第四項所定辦法中有關穩定幣發行或贖回程序、方式之規定。</w:t>
            </w:r>
          </w:p>
          <w:p w14:paraId="1428AB35" w14:textId="130BA14B" w:rsidR="000371B5" w:rsidRPr="00127361" w:rsidRDefault="000371B5"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未依第三十</w:t>
            </w:r>
            <w:r w:rsidR="00777A6B" w:rsidRPr="00127361">
              <w:rPr>
                <w:rFonts w:ascii="標楷體" w:hAnsi="標楷體" w:hint="eastAsia"/>
                <w:sz w:val="24"/>
                <w:szCs w:val="24"/>
              </w:rPr>
              <w:t>九</w:t>
            </w:r>
            <w:r w:rsidRPr="00127361">
              <w:rPr>
                <w:rFonts w:ascii="標楷體" w:hAnsi="標楷體" w:hint="eastAsia"/>
                <w:sz w:val="24"/>
                <w:szCs w:val="24"/>
              </w:rPr>
              <w:t>條</w:t>
            </w:r>
            <w:r w:rsidR="004D3C69" w:rsidRPr="00127361">
              <w:rPr>
                <w:rFonts w:ascii="標楷體" w:hAnsi="標楷體" w:hint="eastAsia"/>
                <w:sz w:val="24"/>
                <w:szCs w:val="24"/>
              </w:rPr>
              <w:t>規定</w:t>
            </w:r>
            <w:r w:rsidRPr="00127361">
              <w:rPr>
                <w:rFonts w:ascii="標楷體" w:hAnsi="標楷體" w:hint="eastAsia"/>
                <w:sz w:val="24"/>
                <w:szCs w:val="24"/>
              </w:rPr>
              <w:t>建立內部控制制度、內部稽核制度、資</w:t>
            </w:r>
            <w:r w:rsidR="00272731" w:rsidRPr="00127361">
              <w:rPr>
                <w:rFonts w:ascii="標楷體" w:hAnsi="標楷體" w:hint="eastAsia"/>
                <w:sz w:val="24"/>
                <w:szCs w:val="24"/>
              </w:rPr>
              <w:t>通</w:t>
            </w:r>
            <w:r w:rsidR="00FF5FD0" w:rsidRPr="00127361">
              <w:rPr>
                <w:rFonts w:ascii="標楷體" w:hAnsi="標楷體" w:hint="eastAsia"/>
                <w:sz w:val="24"/>
                <w:szCs w:val="24"/>
              </w:rPr>
              <w:t>系統之</w:t>
            </w:r>
            <w:r w:rsidRPr="00127361">
              <w:rPr>
                <w:rFonts w:ascii="標楷體" w:hAnsi="標楷體" w:hint="eastAsia"/>
                <w:sz w:val="24"/>
                <w:szCs w:val="24"/>
              </w:rPr>
              <w:t>安全管理制度</w:t>
            </w:r>
            <w:r w:rsidR="004D3C69" w:rsidRPr="00127361">
              <w:rPr>
                <w:rFonts w:ascii="標楷體" w:hAnsi="標楷體" w:hint="eastAsia"/>
                <w:sz w:val="24"/>
                <w:szCs w:val="24"/>
              </w:rPr>
              <w:t>或</w:t>
            </w:r>
            <w:r w:rsidRPr="00127361">
              <w:rPr>
                <w:rFonts w:ascii="標楷體" w:hAnsi="標楷體" w:hint="eastAsia"/>
                <w:sz w:val="24"/>
                <w:szCs w:val="24"/>
              </w:rPr>
              <w:t>營運持續性政策</w:t>
            </w:r>
            <w:r w:rsidR="004D3C69" w:rsidRPr="00127361">
              <w:rPr>
                <w:rFonts w:ascii="標楷體" w:hAnsi="標楷體" w:hint="eastAsia"/>
                <w:sz w:val="24"/>
                <w:szCs w:val="24"/>
              </w:rPr>
              <w:t>，</w:t>
            </w:r>
            <w:r w:rsidRPr="00127361">
              <w:rPr>
                <w:rFonts w:ascii="標楷體" w:hAnsi="標楷體" w:hint="eastAsia"/>
                <w:sz w:val="24"/>
                <w:szCs w:val="24"/>
              </w:rPr>
              <w:t>或未確實執行。</w:t>
            </w:r>
          </w:p>
          <w:p w14:paraId="567FBB69" w14:textId="5ACD3D10" w:rsidR="004A67E3" w:rsidRPr="00127361" w:rsidRDefault="004A67E3"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違反第四十條規定。</w:t>
            </w:r>
          </w:p>
          <w:p w14:paraId="0298F809" w14:textId="39EABF7F" w:rsidR="00BE1171" w:rsidRPr="00127361" w:rsidRDefault="000371B5" w:rsidP="00920BBC">
            <w:pPr>
              <w:pStyle w:val="a8"/>
              <w:numPr>
                <w:ilvl w:val="0"/>
                <w:numId w:val="40"/>
              </w:numPr>
              <w:ind w:leftChars="0" w:left="1452" w:hanging="851"/>
              <w:jc w:val="both"/>
              <w:rPr>
                <w:rFonts w:ascii="標楷體" w:hAnsi="標楷體"/>
                <w:sz w:val="24"/>
                <w:szCs w:val="24"/>
              </w:rPr>
            </w:pPr>
            <w:r w:rsidRPr="00127361">
              <w:rPr>
                <w:rFonts w:ascii="標楷體" w:hAnsi="標楷體" w:hint="eastAsia"/>
                <w:sz w:val="24"/>
                <w:szCs w:val="24"/>
              </w:rPr>
              <w:t>違反第</w:t>
            </w:r>
            <w:r w:rsidR="00777A6B" w:rsidRPr="00127361">
              <w:rPr>
                <w:rFonts w:ascii="標楷體" w:hAnsi="標楷體" w:hint="eastAsia"/>
                <w:sz w:val="24"/>
                <w:szCs w:val="24"/>
              </w:rPr>
              <w:t>四</w:t>
            </w:r>
            <w:r w:rsidRPr="00127361">
              <w:rPr>
                <w:rFonts w:ascii="標楷體" w:hAnsi="標楷體" w:hint="eastAsia"/>
                <w:sz w:val="24"/>
                <w:szCs w:val="24"/>
              </w:rPr>
              <w:t>十</w:t>
            </w:r>
            <w:r w:rsidR="00777A6B" w:rsidRPr="00127361">
              <w:rPr>
                <w:rFonts w:ascii="標楷體" w:hAnsi="標楷體" w:hint="eastAsia"/>
                <w:sz w:val="24"/>
                <w:szCs w:val="24"/>
              </w:rPr>
              <w:t>一</w:t>
            </w:r>
            <w:r w:rsidRPr="00127361">
              <w:rPr>
                <w:rFonts w:ascii="標楷體" w:hAnsi="標楷體" w:hint="eastAsia"/>
                <w:sz w:val="24"/>
                <w:szCs w:val="24"/>
              </w:rPr>
              <w:t>條</w:t>
            </w:r>
            <w:r w:rsidR="002A6AA4" w:rsidRPr="00127361">
              <w:rPr>
                <w:rFonts w:ascii="標楷體" w:hAnsi="標楷體" w:hint="eastAsia"/>
                <w:sz w:val="24"/>
                <w:szCs w:val="24"/>
              </w:rPr>
              <w:t>第一項、第三項或</w:t>
            </w:r>
            <w:r w:rsidRPr="00127361">
              <w:rPr>
                <w:rFonts w:ascii="標楷體" w:hAnsi="標楷體" w:hint="eastAsia"/>
                <w:sz w:val="24"/>
                <w:szCs w:val="24"/>
              </w:rPr>
              <w:t>第二項所定辦法</w:t>
            </w:r>
            <w:r w:rsidR="00362C31" w:rsidRPr="00127361">
              <w:rPr>
                <w:rFonts w:ascii="標楷體" w:hAnsi="標楷體" w:hint="eastAsia"/>
                <w:sz w:val="24"/>
                <w:szCs w:val="24"/>
              </w:rPr>
              <w:t>中</w:t>
            </w:r>
            <w:r w:rsidRPr="00127361">
              <w:rPr>
                <w:rFonts w:ascii="標楷體" w:hAnsi="標楷體" w:hint="eastAsia"/>
                <w:sz w:val="24"/>
                <w:szCs w:val="24"/>
              </w:rPr>
              <w:t>有關資訊揭露之</w:t>
            </w:r>
            <w:r w:rsidR="004D3C69" w:rsidRPr="00127361">
              <w:rPr>
                <w:rFonts w:ascii="標楷體" w:hAnsi="標楷體" w:hint="eastAsia"/>
                <w:sz w:val="24"/>
                <w:szCs w:val="24"/>
              </w:rPr>
              <w:t>頻率、程序、方式之</w:t>
            </w:r>
            <w:r w:rsidRPr="00127361">
              <w:rPr>
                <w:rFonts w:ascii="標楷體" w:hAnsi="標楷體" w:hint="eastAsia"/>
                <w:sz w:val="24"/>
                <w:szCs w:val="24"/>
              </w:rPr>
              <w:t>規定</w:t>
            </w:r>
            <w:r w:rsidR="00BE1171" w:rsidRPr="00127361">
              <w:rPr>
                <w:rFonts w:ascii="標楷體" w:hAnsi="標楷體" w:hint="eastAsia"/>
                <w:sz w:val="24"/>
                <w:szCs w:val="24"/>
              </w:rPr>
              <w:t>。</w:t>
            </w:r>
          </w:p>
          <w:p w14:paraId="6178E549" w14:textId="29EE3904" w:rsidR="00F54A8F" w:rsidRPr="00127361" w:rsidRDefault="00F54A8F" w:rsidP="00920BBC">
            <w:pPr>
              <w:pStyle w:val="a8"/>
              <w:numPr>
                <w:ilvl w:val="0"/>
                <w:numId w:val="39"/>
              </w:numPr>
              <w:ind w:leftChars="0" w:left="1026" w:hanging="762"/>
              <w:jc w:val="both"/>
              <w:rPr>
                <w:rFonts w:ascii="標楷體" w:hAnsi="標楷體"/>
                <w:sz w:val="24"/>
                <w:szCs w:val="24"/>
              </w:rPr>
            </w:pPr>
            <w:r w:rsidRPr="00127361">
              <w:rPr>
                <w:rFonts w:ascii="標楷體" w:hAnsi="標楷體" w:hint="eastAsia"/>
                <w:sz w:val="24"/>
                <w:szCs w:val="24"/>
              </w:rPr>
              <w:lastRenderedPageBreak/>
              <w:t>同業公會或與其有財務或業務往來之關係人對於主管機關依第四十三條第一項令提出之財務或業務報告或其他相關資料之內容為虛偽或隱匿之記載。</w:t>
            </w:r>
          </w:p>
          <w:bookmarkEnd w:id="39"/>
          <w:p w14:paraId="541883B5" w14:textId="44B8EFC2" w:rsidR="00BE1171" w:rsidRPr="00127361" w:rsidRDefault="00BE1171" w:rsidP="00920BBC">
            <w:pPr>
              <w:pStyle w:val="a8"/>
              <w:numPr>
                <w:ilvl w:val="0"/>
                <w:numId w:val="39"/>
              </w:numPr>
              <w:ind w:leftChars="0" w:left="1026" w:hanging="762"/>
              <w:jc w:val="both"/>
              <w:rPr>
                <w:rFonts w:ascii="標楷體" w:hAnsi="標楷體"/>
                <w:sz w:val="24"/>
                <w:szCs w:val="24"/>
              </w:rPr>
            </w:pPr>
            <w:r w:rsidRPr="00127361">
              <w:rPr>
                <w:rFonts w:ascii="標楷體" w:hAnsi="標楷體" w:hint="eastAsia"/>
                <w:sz w:val="24"/>
                <w:szCs w:val="24"/>
              </w:rPr>
              <w:t>對於主管機關令提出之帳簿、表冊、文件或其他參考或報告資料，屆期不提出，或對於主管機關依法所為之檢查予以規避、妨礙或拒絕。</w:t>
            </w:r>
          </w:p>
          <w:p w14:paraId="3E0CEDA4" w14:textId="20F6D121" w:rsidR="00BE1171" w:rsidRPr="00127361" w:rsidRDefault="00BE1171" w:rsidP="00920BBC">
            <w:pPr>
              <w:ind w:left="240" w:hangingChars="100" w:hanging="240"/>
              <w:jc w:val="both"/>
              <w:rPr>
                <w:rFonts w:ascii="標楷體" w:hAnsi="標楷體"/>
                <w:sz w:val="24"/>
                <w:szCs w:val="24"/>
              </w:rPr>
            </w:pPr>
            <w:r w:rsidRPr="00127361">
              <w:rPr>
                <w:rFonts w:ascii="標楷體" w:hAnsi="標楷體" w:hint="eastAsia"/>
                <w:sz w:val="24"/>
                <w:szCs w:val="24"/>
              </w:rPr>
              <w:t xml:space="preserve">　　　依前項規定應處罰鍰之行為，其情節輕微者，得免予處罰，或先命其限期改善，已改善完成者，免予處罰。</w:t>
            </w:r>
          </w:p>
          <w:p w14:paraId="41F9944C" w14:textId="37C1A040" w:rsidR="00BE1171" w:rsidRPr="00127361" w:rsidRDefault="00BE1171" w:rsidP="00920BBC">
            <w:pPr>
              <w:ind w:left="240" w:hangingChars="100" w:hanging="240"/>
              <w:jc w:val="both"/>
              <w:rPr>
                <w:rFonts w:ascii="標楷體" w:hAnsi="標楷體"/>
                <w:sz w:val="24"/>
                <w:szCs w:val="24"/>
              </w:rPr>
            </w:pPr>
            <w:r w:rsidRPr="00127361">
              <w:rPr>
                <w:rFonts w:ascii="標楷體" w:hAnsi="標楷體" w:hint="eastAsia"/>
                <w:sz w:val="24"/>
                <w:szCs w:val="24"/>
              </w:rPr>
              <w:t xml:space="preserve">　　　</w:t>
            </w:r>
            <w:r w:rsidRPr="00127361">
              <w:rPr>
                <w:rFonts w:ascii="標楷體" w:hAnsi="標楷體"/>
                <w:sz w:val="24"/>
                <w:szCs w:val="24"/>
              </w:rPr>
              <w:t>違反第三十</w:t>
            </w:r>
            <w:r w:rsidR="006B7ED3" w:rsidRPr="00127361">
              <w:rPr>
                <w:rFonts w:ascii="標楷體" w:hAnsi="標楷體" w:hint="eastAsia"/>
                <w:sz w:val="24"/>
                <w:szCs w:val="24"/>
              </w:rPr>
              <w:t>六</w:t>
            </w:r>
            <w:r w:rsidRPr="00127361">
              <w:rPr>
                <w:rFonts w:ascii="標楷體" w:hAnsi="標楷體"/>
                <w:sz w:val="24"/>
                <w:szCs w:val="24"/>
              </w:rPr>
              <w:t>條第二項規定未繳存足額準備金者，由中央銀行就其不足部分，按該行公告最低之融通利率，加收年息百分之五之利息；其情節重大者，由中央銀行處新臺幣三十萬元以上六百萬元以下罰鍰</w:t>
            </w:r>
            <w:r w:rsidRPr="00127361">
              <w:rPr>
                <w:rFonts w:ascii="標楷體" w:hAnsi="標楷體" w:hint="eastAsia"/>
                <w:sz w:val="24"/>
                <w:szCs w:val="24"/>
              </w:rPr>
              <w:t>。</w:t>
            </w:r>
          </w:p>
        </w:tc>
        <w:tc>
          <w:tcPr>
            <w:tcW w:w="4394" w:type="dxa"/>
          </w:tcPr>
          <w:p w14:paraId="77E9A233" w14:textId="682DC074" w:rsidR="00362C31" w:rsidRPr="00127361" w:rsidRDefault="00362C31">
            <w:pPr>
              <w:pStyle w:val="a8"/>
              <w:numPr>
                <w:ilvl w:val="0"/>
                <w:numId w:val="8"/>
              </w:numPr>
              <w:ind w:leftChars="0" w:left="482" w:hanging="482"/>
              <w:jc w:val="both"/>
              <w:rPr>
                <w:rFonts w:ascii="標楷體" w:hAnsi="標楷體"/>
                <w:sz w:val="24"/>
                <w:szCs w:val="24"/>
              </w:rPr>
            </w:pPr>
            <w:r w:rsidRPr="00127361">
              <w:rPr>
                <w:rFonts w:ascii="標楷體" w:hAnsi="標楷體" w:hint="eastAsia"/>
                <w:sz w:val="24"/>
                <w:szCs w:val="24"/>
              </w:rPr>
              <w:lastRenderedPageBreak/>
              <w:t>為確保主管機關對虛擬資產服務商、同業公會及穩定幣發行人之管理</w:t>
            </w:r>
            <w:r w:rsidR="00347B3E" w:rsidRPr="00127361">
              <w:rPr>
                <w:rFonts w:ascii="標楷體" w:hAnsi="標楷體" w:hint="eastAsia"/>
                <w:sz w:val="24"/>
                <w:szCs w:val="24"/>
              </w:rPr>
              <w:t>得以落實</w:t>
            </w:r>
            <w:r w:rsidRPr="00127361">
              <w:rPr>
                <w:rFonts w:ascii="標楷體" w:hAnsi="標楷體" w:hint="eastAsia"/>
                <w:sz w:val="24"/>
                <w:szCs w:val="24"/>
              </w:rPr>
              <w:t>，對於違反本法規定、未建立或未確實執行內部控制及稽核制度等內部作業程序、規避、妨礙或拒絕主管機關</w:t>
            </w:r>
            <w:r w:rsidR="00347B3E" w:rsidRPr="00127361">
              <w:rPr>
                <w:rFonts w:ascii="標楷體" w:hAnsi="標楷體" w:hint="eastAsia"/>
                <w:sz w:val="24"/>
                <w:szCs w:val="24"/>
              </w:rPr>
              <w:t>提出</w:t>
            </w:r>
            <w:r w:rsidRPr="00127361">
              <w:rPr>
                <w:rFonts w:ascii="標楷體" w:hAnsi="標楷體" w:hint="eastAsia"/>
                <w:sz w:val="24"/>
                <w:szCs w:val="24"/>
              </w:rPr>
              <w:t>文書</w:t>
            </w:r>
            <w:r w:rsidR="00347B3E" w:rsidRPr="00127361">
              <w:rPr>
                <w:rFonts w:ascii="標楷體" w:hAnsi="標楷體" w:hint="eastAsia"/>
                <w:sz w:val="24"/>
                <w:szCs w:val="24"/>
              </w:rPr>
              <w:t>之</w:t>
            </w:r>
            <w:r w:rsidRPr="00127361">
              <w:rPr>
                <w:rFonts w:ascii="標楷體" w:hAnsi="標楷體" w:hint="eastAsia"/>
                <w:sz w:val="24"/>
                <w:szCs w:val="24"/>
              </w:rPr>
              <w:t>命令或檢查或未依規定製作、申報、公告、備置或保存法定文書者，應有相應之行政裁罰，以敦促其確實</w:t>
            </w:r>
            <w:r w:rsidR="00347B3E" w:rsidRPr="00127361">
              <w:rPr>
                <w:rFonts w:ascii="標楷體" w:hAnsi="標楷體" w:hint="eastAsia"/>
                <w:sz w:val="24"/>
                <w:szCs w:val="24"/>
              </w:rPr>
              <w:t>遵循</w:t>
            </w:r>
            <w:r w:rsidRPr="00127361">
              <w:rPr>
                <w:rFonts w:ascii="標楷體" w:hAnsi="標楷體" w:hint="eastAsia"/>
                <w:sz w:val="24"/>
                <w:szCs w:val="24"/>
              </w:rPr>
              <w:t>法令</w:t>
            </w:r>
            <w:r w:rsidR="00347B3E" w:rsidRPr="00127361">
              <w:rPr>
                <w:rFonts w:ascii="標楷體" w:hAnsi="標楷體" w:hint="eastAsia"/>
                <w:sz w:val="24"/>
                <w:szCs w:val="24"/>
              </w:rPr>
              <w:t>，</w:t>
            </w:r>
            <w:r w:rsidRPr="00127361">
              <w:rPr>
                <w:rFonts w:ascii="標楷體" w:hAnsi="標楷體" w:hint="eastAsia"/>
                <w:sz w:val="24"/>
                <w:szCs w:val="24"/>
              </w:rPr>
              <w:t>爰參考證券交易法第一百七十八條之一第一項、期貨交易法第一百十九條、證券投資信託及顧問法第一百十一條規定，</w:t>
            </w:r>
            <w:r w:rsidR="00347B3E" w:rsidRPr="00127361">
              <w:rPr>
                <w:rFonts w:ascii="標楷體" w:hAnsi="標楷體" w:hint="eastAsia"/>
                <w:sz w:val="24"/>
                <w:szCs w:val="24"/>
              </w:rPr>
              <w:t>為</w:t>
            </w:r>
            <w:r w:rsidRPr="00127361">
              <w:rPr>
                <w:rFonts w:ascii="標楷體" w:hAnsi="標楷體" w:hint="eastAsia"/>
                <w:sz w:val="24"/>
                <w:szCs w:val="24"/>
              </w:rPr>
              <w:t>第一項</w:t>
            </w:r>
            <w:r w:rsidR="00347B3E" w:rsidRPr="00127361">
              <w:rPr>
                <w:rFonts w:ascii="標楷體" w:hAnsi="標楷體" w:hint="eastAsia"/>
                <w:sz w:val="24"/>
                <w:szCs w:val="24"/>
              </w:rPr>
              <w:t>規</w:t>
            </w:r>
            <w:r w:rsidRPr="00127361">
              <w:rPr>
                <w:rFonts w:ascii="標楷體" w:hAnsi="標楷體" w:hint="eastAsia"/>
                <w:sz w:val="24"/>
                <w:szCs w:val="24"/>
              </w:rPr>
              <w:t>定。</w:t>
            </w:r>
          </w:p>
          <w:p w14:paraId="59008672" w14:textId="471CA104" w:rsidR="00362C31" w:rsidRPr="00127361" w:rsidRDefault="00347B3E">
            <w:pPr>
              <w:pStyle w:val="a8"/>
              <w:numPr>
                <w:ilvl w:val="0"/>
                <w:numId w:val="8"/>
              </w:numPr>
              <w:ind w:leftChars="0" w:left="482" w:hanging="482"/>
              <w:jc w:val="both"/>
              <w:rPr>
                <w:rFonts w:ascii="標楷體" w:hAnsi="標楷體"/>
                <w:sz w:val="24"/>
                <w:szCs w:val="24"/>
              </w:rPr>
            </w:pPr>
            <w:r w:rsidRPr="00127361">
              <w:rPr>
                <w:rFonts w:ascii="標楷體" w:hAnsi="標楷體" w:hint="eastAsia"/>
                <w:sz w:val="24"/>
                <w:szCs w:val="24"/>
              </w:rPr>
              <w:t>為</w:t>
            </w:r>
            <w:r w:rsidR="00362C31" w:rsidRPr="00127361">
              <w:rPr>
                <w:rFonts w:ascii="標楷體" w:hAnsi="標楷體" w:hint="eastAsia"/>
                <w:sz w:val="24"/>
                <w:szCs w:val="24"/>
              </w:rPr>
              <w:t>符比例原則並鼓勵行為人儘速改善，爰參考證券交易法第一百七十八條之一第二項規定，於第二項定明</w:t>
            </w:r>
            <w:r w:rsidRPr="00127361">
              <w:rPr>
                <w:rFonts w:ascii="標楷體" w:hAnsi="標楷體" w:hint="eastAsia"/>
                <w:sz w:val="24"/>
                <w:szCs w:val="24"/>
              </w:rPr>
              <w:t>對於情節輕微或已於限期內改善完成之違法行為，主管機關得免予處罰</w:t>
            </w:r>
            <w:r w:rsidR="00362C31" w:rsidRPr="00127361">
              <w:rPr>
                <w:rFonts w:ascii="標楷體" w:hAnsi="標楷體" w:hint="eastAsia"/>
                <w:sz w:val="24"/>
                <w:szCs w:val="24"/>
              </w:rPr>
              <w:t>。</w:t>
            </w:r>
          </w:p>
          <w:p w14:paraId="1EBB0BA4" w14:textId="70FDF633" w:rsidR="00BE1171" w:rsidRPr="00127361" w:rsidRDefault="00362C31">
            <w:pPr>
              <w:pStyle w:val="a8"/>
              <w:numPr>
                <w:ilvl w:val="0"/>
                <w:numId w:val="8"/>
              </w:numPr>
              <w:ind w:leftChars="0" w:left="482" w:hanging="482"/>
              <w:jc w:val="both"/>
              <w:rPr>
                <w:rFonts w:ascii="標楷體" w:hAnsi="標楷體"/>
                <w:sz w:val="24"/>
                <w:szCs w:val="24"/>
              </w:rPr>
            </w:pPr>
            <w:r w:rsidRPr="00127361">
              <w:rPr>
                <w:rFonts w:ascii="標楷體" w:hAnsi="標楷體"/>
                <w:sz w:val="24"/>
                <w:szCs w:val="24"/>
              </w:rPr>
              <w:t>參</w:t>
            </w:r>
            <w:r w:rsidRPr="00127361">
              <w:rPr>
                <w:rFonts w:ascii="標楷體" w:hAnsi="標楷體" w:hint="eastAsia"/>
                <w:sz w:val="24"/>
                <w:szCs w:val="24"/>
              </w:rPr>
              <w:t>考</w:t>
            </w:r>
            <w:r w:rsidRPr="00127361">
              <w:rPr>
                <w:rFonts w:ascii="標楷體" w:hAnsi="標楷體"/>
                <w:sz w:val="24"/>
                <w:szCs w:val="24"/>
              </w:rPr>
              <w:t>電子支付機構管理條例第五十四條</w:t>
            </w:r>
            <w:r w:rsidRPr="00127361">
              <w:rPr>
                <w:rFonts w:ascii="標楷體" w:hAnsi="標楷體" w:hint="eastAsia"/>
                <w:sz w:val="24"/>
                <w:szCs w:val="24"/>
              </w:rPr>
              <w:t>規定</w:t>
            </w:r>
            <w:r w:rsidRPr="00127361">
              <w:rPr>
                <w:rFonts w:ascii="標楷體" w:hAnsi="標楷體"/>
                <w:sz w:val="24"/>
                <w:szCs w:val="24"/>
              </w:rPr>
              <w:t>，</w:t>
            </w:r>
            <w:r w:rsidRPr="00127361">
              <w:rPr>
                <w:rFonts w:ascii="標楷體" w:hAnsi="標楷體" w:hint="eastAsia"/>
                <w:sz w:val="24"/>
                <w:szCs w:val="24"/>
              </w:rPr>
              <w:t>於第三項定明</w:t>
            </w:r>
            <w:r w:rsidR="00347B3E" w:rsidRPr="00127361">
              <w:rPr>
                <w:rFonts w:ascii="標楷體" w:hAnsi="標楷體" w:hint="eastAsia"/>
                <w:sz w:val="24"/>
                <w:szCs w:val="24"/>
              </w:rPr>
              <w:t>穩定幣發行人未繳存足額準備金者，</w:t>
            </w:r>
            <w:r w:rsidRPr="00127361">
              <w:rPr>
                <w:rFonts w:ascii="標楷體" w:hAnsi="標楷體"/>
                <w:sz w:val="24"/>
                <w:szCs w:val="24"/>
              </w:rPr>
              <w:t>加收利息之規定</w:t>
            </w:r>
            <w:r w:rsidR="00347B3E" w:rsidRPr="00127361">
              <w:rPr>
                <w:rFonts w:ascii="標楷體" w:hAnsi="標楷體" w:hint="eastAsia"/>
                <w:sz w:val="24"/>
                <w:szCs w:val="24"/>
              </w:rPr>
              <w:t>，其</w:t>
            </w:r>
            <w:r w:rsidRPr="00127361">
              <w:rPr>
                <w:rFonts w:ascii="標楷體" w:hAnsi="標楷體"/>
                <w:sz w:val="24"/>
                <w:szCs w:val="24"/>
              </w:rPr>
              <w:t>情節重大者</w:t>
            </w:r>
            <w:r w:rsidR="00381EE4" w:rsidRPr="00127361">
              <w:rPr>
                <w:rFonts w:ascii="標楷體" w:hAnsi="標楷體" w:hint="eastAsia"/>
                <w:sz w:val="24"/>
                <w:szCs w:val="24"/>
              </w:rPr>
              <w:t>，</w:t>
            </w:r>
            <w:r w:rsidR="00347B3E" w:rsidRPr="00127361">
              <w:rPr>
                <w:rFonts w:ascii="標楷體" w:hAnsi="標楷體" w:hint="eastAsia"/>
                <w:sz w:val="24"/>
                <w:szCs w:val="24"/>
              </w:rPr>
              <w:t>並處以罰鍰</w:t>
            </w:r>
            <w:r w:rsidR="00BE1171" w:rsidRPr="00127361">
              <w:rPr>
                <w:rFonts w:ascii="標楷體" w:hAnsi="標楷體" w:hint="eastAsia"/>
                <w:sz w:val="24"/>
                <w:szCs w:val="24"/>
              </w:rPr>
              <w:t>。</w:t>
            </w:r>
          </w:p>
        </w:tc>
      </w:tr>
      <w:tr w:rsidR="00127361" w:rsidRPr="00127361" w14:paraId="35AFC049" w14:textId="77777777" w:rsidTr="005E6DF5">
        <w:tc>
          <w:tcPr>
            <w:tcW w:w="4390" w:type="dxa"/>
          </w:tcPr>
          <w:p w14:paraId="65B7CC74" w14:textId="5250B53C"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lastRenderedPageBreak/>
              <w:t>第</w:t>
            </w:r>
            <w:r w:rsidR="006B7ED3" w:rsidRPr="00127361">
              <w:rPr>
                <w:rFonts w:ascii="標楷體" w:hAnsi="標楷體" w:hint="eastAsia"/>
                <w:sz w:val="24"/>
                <w:szCs w:val="24"/>
              </w:rPr>
              <w:t>五十三</w:t>
            </w:r>
            <w:r w:rsidRPr="00127361">
              <w:rPr>
                <w:rFonts w:ascii="標楷體" w:hAnsi="標楷體" w:hint="eastAsia"/>
                <w:sz w:val="24"/>
                <w:szCs w:val="24"/>
              </w:rPr>
              <w:t>條　法人違反本法有關行政法上義務應受處罰者，其負責人、業務人員或其他受僱人之故意或過失，視為該法人之故意或過失。</w:t>
            </w:r>
          </w:p>
        </w:tc>
        <w:tc>
          <w:tcPr>
            <w:tcW w:w="4394" w:type="dxa"/>
          </w:tcPr>
          <w:p w14:paraId="572B5D86" w14:textId="3AF96112" w:rsidR="00BE1171" w:rsidRPr="00127361" w:rsidRDefault="00BE1171" w:rsidP="00BE1171">
            <w:pPr>
              <w:jc w:val="both"/>
              <w:rPr>
                <w:rFonts w:ascii="標楷體" w:hAnsi="標楷體"/>
                <w:sz w:val="24"/>
                <w:szCs w:val="24"/>
              </w:rPr>
            </w:pPr>
            <w:r w:rsidRPr="00127361">
              <w:rPr>
                <w:rFonts w:ascii="標楷體" w:hAnsi="標楷體" w:hint="eastAsia"/>
                <w:sz w:val="24"/>
                <w:szCs w:val="24"/>
              </w:rPr>
              <w:t>以法人作為處罰對象者，</w:t>
            </w:r>
            <w:r w:rsidR="00B75FF2" w:rsidRPr="00127361">
              <w:rPr>
                <w:rFonts w:ascii="標楷體" w:hAnsi="標楷體" w:hint="eastAsia"/>
                <w:sz w:val="24"/>
                <w:szCs w:val="24"/>
              </w:rPr>
              <w:t>應</w:t>
            </w:r>
            <w:r w:rsidR="009B027A" w:rsidRPr="00127361">
              <w:rPr>
                <w:rFonts w:ascii="標楷體" w:hAnsi="標楷體" w:hint="eastAsia"/>
                <w:sz w:val="24"/>
                <w:szCs w:val="24"/>
              </w:rPr>
              <w:t>定</w:t>
            </w:r>
            <w:r w:rsidRPr="00127361">
              <w:rPr>
                <w:rFonts w:ascii="標楷體" w:hAnsi="標楷體" w:hint="eastAsia"/>
                <w:sz w:val="24"/>
                <w:szCs w:val="24"/>
              </w:rPr>
              <w:t>明</w:t>
            </w:r>
            <w:r w:rsidR="00B75FF2" w:rsidRPr="00127361">
              <w:rPr>
                <w:rFonts w:ascii="標楷體" w:hAnsi="標楷體" w:hint="eastAsia"/>
                <w:sz w:val="24"/>
                <w:szCs w:val="24"/>
              </w:rPr>
              <w:t>其</w:t>
            </w:r>
            <w:r w:rsidRPr="00127361">
              <w:rPr>
                <w:rFonts w:ascii="標楷體" w:hAnsi="標楷體" w:hint="eastAsia"/>
                <w:sz w:val="24"/>
                <w:szCs w:val="24"/>
              </w:rPr>
              <w:t>故意過失責任，爰參考證券投資信託及顧問法第一百十七條規定，於本條定明以法人之負責人、業務人員或其他受僱人之故意、過失，視為該法人之故意、過失。</w:t>
            </w:r>
          </w:p>
        </w:tc>
      </w:tr>
      <w:tr w:rsidR="00127361" w:rsidRPr="00127361" w14:paraId="1B009EA6" w14:textId="77777777" w:rsidTr="005E6DF5">
        <w:tc>
          <w:tcPr>
            <w:tcW w:w="4390" w:type="dxa"/>
          </w:tcPr>
          <w:p w14:paraId="5D459A90" w14:textId="2B5D8D57"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6B7ED3" w:rsidRPr="00127361">
              <w:rPr>
                <w:rFonts w:ascii="標楷體" w:hAnsi="標楷體" w:hint="eastAsia"/>
                <w:sz w:val="24"/>
                <w:szCs w:val="24"/>
              </w:rPr>
              <w:t>五十四</w:t>
            </w:r>
            <w:r w:rsidRPr="00127361">
              <w:rPr>
                <w:rFonts w:ascii="標楷體" w:hAnsi="標楷體" w:hint="eastAsia"/>
                <w:sz w:val="24"/>
                <w:szCs w:val="24"/>
              </w:rPr>
              <w:t>條　犯本法之罪，所科罰金達新臺幣五千萬元而無力完納者，易服勞役期間為二年以下，其折算標準以罰金總額與二年之日數比例折算；所科罰金達新臺幣一億元而無力完納者，易服勞役期間為三年以下，其折算標準以罰金總額與三年之日數比例折算。</w:t>
            </w:r>
          </w:p>
        </w:tc>
        <w:tc>
          <w:tcPr>
            <w:tcW w:w="4394" w:type="dxa"/>
          </w:tcPr>
          <w:p w14:paraId="5247792D" w14:textId="6DC505BA" w:rsidR="00BE1171" w:rsidRPr="00127361" w:rsidRDefault="00BE1171" w:rsidP="00BE1171">
            <w:pPr>
              <w:jc w:val="both"/>
              <w:rPr>
                <w:rFonts w:ascii="標楷體" w:hAnsi="標楷體"/>
                <w:sz w:val="24"/>
                <w:szCs w:val="24"/>
              </w:rPr>
            </w:pPr>
            <w:r w:rsidRPr="00127361">
              <w:rPr>
                <w:rFonts w:ascii="標楷體" w:hAnsi="標楷體" w:hint="eastAsia"/>
                <w:sz w:val="24"/>
                <w:szCs w:val="24"/>
              </w:rPr>
              <w:t>依</w:t>
            </w:r>
            <w:r w:rsidRPr="00127361">
              <w:rPr>
                <w:rFonts w:ascii="標楷體" w:hAnsi="標楷體"/>
                <w:sz w:val="24"/>
                <w:szCs w:val="24"/>
              </w:rPr>
              <w:t>刑法第</w:t>
            </w:r>
            <w:r w:rsidRPr="00127361">
              <w:rPr>
                <w:rFonts w:ascii="標楷體" w:hAnsi="標楷體" w:hint="eastAsia"/>
                <w:sz w:val="24"/>
                <w:szCs w:val="24"/>
              </w:rPr>
              <w:t>四十二</w:t>
            </w:r>
            <w:r w:rsidRPr="00127361">
              <w:rPr>
                <w:rFonts w:ascii="標楷體" w:hAnsi="標楷體"/>
                <w:sz w:val="24"/>
                <w:szCs w:val="24"/>
              </w:rPr>
              <w:t>條第</w:t>
            </w:r>
            <w:r w:rsidRPr="00127361">
              <w:rPr>
                <w:rFonts w:ascii="標楷體" w:hAnsi="標楷體" w:hint="eastAsia"/>
                <w:sz w:val="24"/>
                <w:szCs w:val="24"/>
              </w:rPr>
              <w:t>三</w:t>
            </w:r>
            <w:r w:rsidRPr="00127361">
              <w:rPr>
                <w:rFonts w:ascii="標楷體" w:hAnsi="標楷體"/>
                <w:sz w:val="24"/>
                <w:szCs w:val="24"/>
              </w:rPr>
              <w:t>項規定，易服勞役期限不得逾</w:t>
            </w:r>
            <w:r w:rsidRPr="00127361">
              <w:rPr>
                <w:rFonts w:ascii="標楷體" w:hAnsi="標楷體" w:hint="eastAsia"/>
                <w:sz w:val="24"/>
                <w:szCs w:val="24"/>
              </w:rPr>
              <w:t>一</w:t>
            </w:r>
            <w:r w:rsidRPr="00127361">
              <w:rPr>
                <w:rFonts w:ascii="標楷體" w:hAnsi="標楷體"/>
                <w:sz w:val="24"/>
                <w:szCs w:val="24"/>
              </w:rPr>
              <w:t>年，惟法院依本法相關規定併科巨額罰金時，如僅執行</w:t>
            </w:r>
            <w:r w:rsidRPr="00127361">
              <w:rPr>
                <w:rFonts w:ascii="標楷體" w:hAnsi="標楷體" w:hint="eastAsia"/>
                <w:sz w:val="24"/>
                <w:szCs w:val="24"/>
              </w:rPr>
              <w:t>一</w:t>
            </w:r>
            <w:r w:rsidRPr="00127361">
              <w:rPr>
                <w:rFonts w:ascii="標楷體" w:hAnsi="標楷體"/>
                <w:sz w:val="24"/>
                <w:szCs w:val="24"/>
              </w:rPr>
              <w:t>年，實無法嚇阻犯罪，與高額罰金刑之處罰意旨有悖，</w:t>
            </w:r>
            <w:r w:rsidRPr="00127361">
              <w:rPr>
                <w:rFonts w:ascii="標楷體" w:hAnsi="標楷體" w:hint="eastAsia"/>
                <w:sz w:val="24"/>
                <w:szCs w:val="24"/>
              </w:rPr>
              <w:t>爰參考證券交易法第一百八十條之一及證券投資信託及顧問法第一百十九條之立法例，於本條將易服勞役期間依其罰金總額提高為二年或三年以下，並依罰金總額與勞役期間之二年或三年折算其比例。</w:t>
            </w:r>
          </w:p>
        </w:tc>
      </w:tr>
      <w:tr w:rsidR="00127361" w:rsidRPr="00127361" w14:paraId="01C18FAA" w14:textId="77777777" w:rsidTr="005E6DF5">
        <w:tc>
          <w:tcPr>
            <w:tcW w:w="4390" w:type="dxa"/>
          </w:tcPr>
          <w:p w14:paraId="4EE53EFE" w14:textId="02262A85" w:rsidR="00BE1171" w:rsidRPr="00127361" w:rsidRDefault="00BE1171" w:rsidP="00BE1171">
            <w:pPr>
              <w:jc w:val="both"/>
              <w:rPr>
                <w:rFonts w:ascii="標楷體" w:hAnsi="標楷體"/>
                <w:sz w:val="24"/>
                <w:szCs w:val="24"/>
              </w:rPr>
            </w:pPr>
            <w:r w:rsidRPr="00127361">
              <w:rPr>
                <w:rFonts w:ascii="標楷體" w:hAnsi="標楷體" w:hint="eastAsia"/>
                <w:sz w:val="24"/>
                <w:szCs w:val="24"/>
              </w:rPr>
              <w:t>第七章　附則</w:t>
            </w:r>
          </w:p>
        </w:tc>
        <w:tc>
          <w:tcPr>
            <w:tcW w:w="4394" w:type="dxa"/>
          </w:tcPr>
          <w:p w14:paraId="4BAE88C3" w14:textId="3EE4161B" w:rsidR="00BE1171" w:rsidRPr="00127361" w:rsidRDefault="00127361" w:rsidP="00BE1171">
            <w:pPr>
              <w:jc w:val="both"/>
              <w:rPr>
                <w:rFonts w:ascii="標楷體" w:hAnsi="標楷體"/>
                <w:sz w:val="24"/>
                <w:szCs w:val="24"/>
              </w:rPr>
            </w:pPr>
            <w:r w:rsidRPr="00127361">
              <w:rPr>
                <w:rFonts w:ascii="標楷體" w:hAnsi="標楷體" w:hint="eastAsia"/>
                <w:sz w:val="24"/>
                <w:szCs w:val="24"/>
              </w:rPr>
              <w:t>章名。</w:t>
            </w:r>
          </w:p>
        </w:tc>
      </w:tr>
      <w:tr w:rsidR="00127361" w:rsidRPr="00127361" w14:paraId="6CFE8D89" w14:textId="77777777" w:rsidTr="005E6DF5">
        <w:tc>
          <w:tcPr>
            <w:tcW w:w="4390" w:type="dxa"/>
          </w:tcPr>
          <w:p w14:paraId="26FEEAF4" w14:textId="77777777" w:rsidR="00BE117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w:t>
            </w:r>
            <w:r w:rsidR="006B7ED3" w:rsidRPr="00127361">
              <w:rPr>
                <w:rFonts w:ascii="標楷體" w:hAnsi="標楷體" w:hint="eastAsia"/>
                <w:sz w:val="24"/>
                <w:szCs w:val="24"/>
              </w:rPr>
              <w:t>五十五</w:t>
            </w:r>
            <w:r w:rsidRPr="00127361">
              <w:rPr>
                <w:rFonts w:ascii="標楷體" w:hAnsi="標楷體" w:hint="eastAsia"/>
                <w:sz w:val="24"/>
                <w:szCs w:val="24"/>
              </w:rPr>
              <w:t xml:space="preserve">條　</w:t>
            </w:r>
            <w:r w:rsidR="009653FC" w:rsidRPr="0092691D">
              <w:rPr>
                <w:rFonts w:ascii="標楷體" w:hAnsi="標楷體" w:hint="eastAsia"/>
                <w:kern w:val="0"/>
                <w:sz w:val="24"/>
                <w:szCs w:val="24"/>
              </w:rPr>
              <w:t>本法施行前已依洗錢防制法第六條第一項完成洗錢防制登記之虛擬資產服務商或已依主管機關規定提供虛擬資產服務之金融機構，應於本法施行後</w:t>
            </w:r>
            <w:r w:rsidR="009653FC" w:rsidRPr="0092691D">
              <w:rPr>
                <w:rFonts w:ascii="標楷體" w:hAnsi="標楷體" w:hint="eastAsia"/>
                <w:color w:val="FF0000"/>
                <w:kern w:val="0"/>
                <w:sz w:val="24"/>
                <w:szCs w:val="24"/>
                <w:u w:val="single"/>
              </w:rPr>
              <w:t>十二</w:t>
            </w:r>
            <w:r w:rsidR="009653FC" w:rsidRPr="0092691D">
              <w:rPr>
                <w:rFonts w:ascii="標楷體" w:hAnsi="標楷體" w:hint="eastAsia"/>
                <w:kern w:val="0"/>
                <w:sz w:val="24"/>
                <w:szCs w:val="24"/>
              </w:rPr>
              <w:t>個月內向主管機關申請許可，並於本法施行後</w:t>
            </w:r>
            <w:r w:rsidR="009653FC" w:rsidRPr="0092691D">
              <w:rPr>
                <w:rFonts w:ascii="標楷體" w:hAnsi="標楷體" w:hint="eastAsia"/>
                <w:color w:val="FF0000"/>
                <w:kern w:val="0"/>
                <w:sz w:val="24"/>
                <w:szCs w:val="24"/>
                <w:u w:val="single"/>
              </w:rPr>
              <w:t>二十一</w:t>
            </w:r>
            <w:r w:rsidR="009653FC" w:rsidRPr="0092691D">
              <w:rPr>
                <w:rFonts w:ascii="標楷體" w:hAnsi="標楷體" w:hint="eastAsia"/>
                <w:kern w:val="0"/>
                <w:sz w:val="24"/>
                <w:szCs w:val="24"/>
              </w:rPr>
              <w:t>個月內經主管機關許可及發給許可證照；屆期未向主管機關申請許可或未經主管機關許可及發給許可證照者，不得繼續經營虛擬資產業務</w:t>
            </w:r>
            <w:r w:rsidRPr="00127361">
              <w:rPr>
                <w:rFonts w:ascii="標楷體" w:hAnsi="標楷體" w:hint="eastAsia"/>
                <w:sz w:val="24"/>
                <w:szCs w:val="24"/>
              </w:rPr>
              <w:t>。</w:t>
            </w:r>
          </w:p>
          <w:p w14:paraId="1E49C711" w14:textId="139A9387" w:rsidR="009653FC" w:rsidRPr="00127361" w:rsidRDefault="009653FC" w:rsidP="009653FC">
            <w:pPr>
              <w:ind w:left="240" w:hangingChars="100" w:hanging="240"/>
              <w:jc w:val="both"/>
              <w:rPr>
                <w:rFonts w:ascii="標楷體" w:hAnsi="標楷體"/>
                <w:sz w:val="24"/>
                <w:szCs w:val="24"/>
              </w:rPr>
            </w:pPr>
            <w:r>
              <w:rPr>
                <w:rFonts w:ascii="標楷體" w:hAnsi="標楷體" w:hint="eastAsia"/>
                <w:sz w:val="24"/>
                <w:szCs w:val="24"/>
              </w:rPr>
              <w:t xml:space="preserve">　　　</w:t>
            </w:r>
            <w:r w:rsidR="00C614D6" w:rsidRPr="00C614D6">
              <w:rPr>
                <w:rFonts w:ascii="標楷體" w:hAnsi="標楷體" w:hint="eastAsia"/>
                <w:color w:val="FF0000"/>
                <w:kern w:val="0"/>
                <w:sz w:val="24"/>
                <w:szCs w:val="24"/>
                <w:u w:val="single"/>
              </w:rPr>
              <w:t>前項取得許可證照期限，必要時得延長三個月，並以一次為限</w:t>
            </w:r>
            <w:r w:rsidRPr="009653FC">
              <w:rPr>
                <w:rFonts w:ascii="標楷體" w:hAnsi="標楷體" w:hint="eastAsia"/>
                <w:color w:val="FF0000"/>
                <w:kern w:val="0"/>
                <w:sz w:val="24"/>
                <w:szCs w:val="24"/>
                <w:u w:val="single"/>
              </w:rPr>
              <w:t>。</w:t>
            </w:r>
          </w:p>
        </w:tc>
        <w:tc>
          <w:tcPr>
            <w:tcW w:w="4394" w:type="dxa"/>
          </w:tcPr>
          <w:p w14:paraId="0F669213" w14:textId="42D6B560" w:rsidR="00BE1171" w:rsidRPr="00127361" w:rsidRDefault="00B75FF2" w:rsidP="00BE1171">
            <w:pPr>
              <w:jc w:val="both"/>
              <w:rPr>
                <w:rFonts w:ascii="標楷體" w:hAnsi="標楷體"/>
                <w:sz w:val="24"/>
                <w:szCs w:val="24"/>
              </w:rPr>
            </w:pPr>
            <w:r w:rsidRPr="00127361">
              <w:rPr>
                <w:rFonts w:ascii="標楷體" w:hAnsi="標楷體" w:hint="eastAsia"/>
                <w:sz w:val="24"/>
                <w:szCs w:val="24"/>
              </w:rPr>
              <w:t>現行依洗錢防制法，對提供虛擬資產服務之事業或人員之管理係採登記制，於</w:t>
            </w:r>
            <w:r w:rsidR="00BE1171" w:rsidRPr="00127361">
              <w:rPr>
                <w:rFonts w:ascii="標楷體" w:hAnsi="標楷體" w:hint="eastAsia"/>
                <w:sz w:val="24"/>
                <w:szCs w:val="24"/>
              </w:rPr>
              <w:t>本法施行後將</w:t>
            </w:r>
            <w:r w:rsidRPr="00127361">
              <w:rPr>
                <w:rFonts w:ascii="標楷體" w:hAnsi="標楷體" w:hint="eastAsia"/>
                <w:sz w:val="24"/>
                <w:szCs w:val="24"/>
              </w:rPr>
              <w:t>改</w:t>
            </w:r>
            <w:r w:rsidR="00BE1171" w:rsidRPr="00127361">
              <w:rPr>
                <w:rFonts w:ascii="標楷體" w:hAnsi="標楷體" w:hint="eastAsia"/>
                <w:sz w:val="24"/>
                <w:szCs w:val="24"/>
              </w:rPr>
              <w:t>為許可制，應提供虛擬資產服務商</w:t>
            </w:r>
            <w:r w:rsidRPr="00127361">
              <w:rPr>
                <w:rFonts w:ascii="標楷體" w:hAnsi="標楷體" w:hint="eastAsia"/>
                <w:sz w:val="24"/>
                <w:szCs w:val="24"/>
              </w:rPr>
              <w:t>及</w:t>
            </w:r>
            <w:r w:rsidR="00BE1171" w:rsidRPr="00127361">
              <w:rPr>
                <w:rFonts w:ascii="標楷體" w:hAnsi="標楷體" w:hint="eastAsia"/>
                <w:sz w:val="24"/>
                <w:szCs w:val="24"/>
              </w:rPr>
              <w:t>已依主管機關規定提供虛擬資產服務之金融機構</w:t>
            </w:r>
            <w:r w:rsidRPr="00127361">
              <w:rPr>
                <w:rFonts w:ascii="標楷體" w:hAnsi="標楷體" w:hint="eastAsia"/>
                <w:sz w:val="24"/>
                <w:szCs w:val="24"/>
              </w:rPr>
              <w:t>辦理申請許可相關作業充足時間</w:t>
            </w:r>
            <w:r w:rsidR="00BE1171" w:rsidRPr="00127361">
              <w:rPr>
                <w:rFonts w:ascii="標楷體" w:hAnsi="標楷體" w:hint="eastAsia"/>
                <w:sz w:val="24"/>
                <w:szCs w:val="24"/>
              </w:rPr>
              <w:t>，爰</w:t>
            </w:r>
            <w:r w:rsidRPr="00127361">
              <w:rPr>
                <w:rFonts w:ascii="標楷體" w:hAnsi="標楷體" w:hint="eastAsia"/>
                <w:sz w:val="24"/>
                <w:szCs w:val="24"/>
              </w:rPr>
              <w:t>為本條</w:t>
            </w:r>
            <w:r w:rsidR="00BE1171" w:rsidRPr="00127361">
              <w:rPr>
                <w:rFonts w:ascii="標楷體" w:hAnsi="標楷體" w:hint="eastAsia"/>
                <w:sz w:val="24"/>
                <w:szCs w:val="24"/>
              </w:rPr>
              <w:t>過渡期間</w:t>
            </w:r>
            <w:r w:rsidRPr="00127361">
              <w:rPr>
                <w:rFonts w:ascii="標楷體" w:hAnsi="標楷體" w:hint="eastAsia"/>
                <w:sz w:val="24"/>
                <w:szCs w:val="24"/>
              </w:rPr>
              <w:t>之</w:t>
            </w:r>
            <w:r w:rsidR="00BE1171" w:rsidRPr="00127361">
              <w:rPr>
                <w:rFonts w:ascii="標楷體" w:hAnsi="標楷體" w:hint="eastAsia"/>
                <w:sz w:val="24"/>
                <w:szCs w:val="24"/>
              </w:rPr>
              <w:t>規定。</w:t>
            </w:r>
          </w:p>
        </w:tc>
      </w:tr>
      <w:tr w:rsidR="00127361" w:rsidRPr="00127361" w14:paraId="218DFBBD" w14:textId="77777777" w:rsidTr="005E6DF5">
        <w:tc>
          <w:tcPr>
            <w:tcW w:w="4390" w:type="dxa"/>
          </w:tcPr>
          <w:p w14:paraId="5567FBA4" w14:textId="5C174D44" w:rsidR="00BE1171" w:rsidRPr="00127361" w:rsidRDefault="00BE1171" w:rsidP="00BE1171">
            <w:pPr>
              <w:ind w:left="240" w:hangingChars="100" w:hanging="240"/>
              <w:jc w:val="both"/>
              <w:rPr>
                <w:rFonts w:ascii="標楷體" w:hAnsi="標楷體"/>
                <w:sz w:val="24"/>
                <w:szCs w:val="24"/>
              </w:rPr>
            </w:pPr>
            <w:r w:rsidRPr="00127361">
              <w:rPr>
                <w:rFonts w:ascii="標楷體" w:hAnsi="標楷體" w:hint="eastAsia"/>
                <w:sz w:val="24"/>
                <w:szCs w:val="24"/>
              </w:rPr>
              <w:t>第五十</w:t>
            </w:r>
            <w:r w:rsidR="006B7ED3" w:rsidRPr="00127361">
              <w:rPr>
                <w:rFonts w:ascii="標楷體" w:hAnsi="標楷體" w:hint="eastAsia"/>
                <w:sz w:val="24"/>
                <w:szCs w:val="24"/>
              </w:rPr>
              <w:t>六</w:t>
            </w:r>
            <w:r w:rsidRPr="00127361">
              <w:rPr>
                <w:rFonts w:ascii="標楷體" w:hAnsi="標楷體" w:hint="eastAsia"/>
                <w:sz w:val="24"/>
                <w:szCs w:val="24"/>
              </w:rPr>
              <w:t>條　本法施行日期，由行政院定之。</w:t>
            </w:r>
          </w:p>
        </w:tc>
        <w:tc>
          <w:tcPr>
            <w:tcW w:w="4394" w:type="dxa"/>
          </w:tcPr>
          <w:p w14:paraId="112DB539" w14:textId="5690350C" w:rsidR="00BE1171" w:rsidRPr="00127361" w:rsidRDefault="00B75FF2" w:rsidP="00BE1171">
            <w:pPr>
              <w:jc w:val="both"/>
              <w:rPr>
                <w:rFonts w:ascii="標楷體" w:hAnsi="標楷體"/>
                <w:sz w:val="24"/>
                <w:szCs w:val="24"/>
                <w:u w:val="single"/>
              </w:rPr>
            </w:pPr>
            <w:r w:rsidRPr="00127361">
              <w:rPr>
                <w:rFonts w:ascii="標楷體" w:hAnsi="標楷體" w:hint="eastAsia"/>
                <w:sz w:val="24"/>
                <w:szCs w:val="24"/>
              </w:rPr>
              <w:t>考量</w:t>
            </w:r>
            <w:r w:rsidR="00BE1171" w:rsidRPr="00127361">
              <w:rPr>
                <w:rFonts w:ascii="標楷體" w:hAnsi="標楷體" w:hint="eastAsia"/>
                <w:sz w:val="24"/>
                <w:szCs w:val="24"/>
              </w:rPr>
              <w:t>本法</w:t>
            </w:r>
            <w:r w:rsidR="007F3933" w:rsidRPr="00127361">
              <w:rPr>
                <w:rFonts w:ascii="標楷體" w:hAnsi="標楷體" w:hint="eastAsia"/>
                <w:sz w:val="24"/>
                <w:szCs w:val="24"/>
              </w:rPr>
              <w:t>規範</w:t>
            </w:r>
            <w:r w:rsidR="00BE1171" w:rsidRPr="00127361">
              <w:rPr>
                <w:rFonts w:ascii="標楷體" w:hAnsi="標楷體" w:hint="eastAsia"/>
                <w:sz w:val="24"/>
                <w:szCs w:val="24"/>
              </w:rPr>
              <w:t>內容</w:t>
            </w:r>
            <w:r w:rsidR="007F3933" w:rsidRPr="00127361">
              <w:rPr>
                <w:rFonts w:ascii="標楷體" w:hAnsi="標楷體" w:hint="eastAsia"/>
                <w:sz w:val="24"/>
                <w:szCs w:val="24"/>
              </w:rPr>
              <w:t>之執行，</w:t>
            </w:r>
            <w:r w:rsidR="00BE1171" w:rsidRPr="00127361">
              <w:rPr>
                <w:rFonts w:ascii="標楷體" w:hAnsi="標楷體" w:hint="eastAsia"/>
                <w:sz w:val="24"/>
                <w:szCs w:val="24"/>
              </w:rPr>
              <w:t>涉及</w:t>
            </w:r>
            <w:bookmarkStart w:id="40" w:name="_Hlk190797299"/>
            <w:r w:rsidR="00BE1171" w:rsidRPr="00127361">
              <w:rPr>
                <w:rFonts w:ascii="標楷體" w:hAnsi="標楷體" w:hint="eastAsia"/>
                <w:sz w:val="24"/>
                <w:szCs w:val="24"/>
              </w:rPr>
              <w:t>相關辦法</w:t>
            </w:r>
            <w:bookmarkEnd w:id="40"/>
            <w:r w:rsidR="007F3933" w:rsidRPr="00127361">
              <w:rPr>
                <w:rFonts w:ascii="標楷體" w:hAnsi="標楷體" w:hint="eastAsia"/>
                <w:sz w:val="24"/>
                <w:szCs w:val="24"/>
              </w:rPr>
              <w:t>及配套措施</w:t>
            </w:r>
            <w:r w:rsidR="00BE1171" w:rsidRPr="00127361">
              <w:rPr>
                <w:rFonts w:ascii="標楷體" w:hAnsi="標楷體" w:hint="eastAsia"/>
                <w:sz w:val="24"/>
                <w:szCs w:val="24"/>
              </w:rPr>
              <w:t>之研擬、訂定，</w:t>
            </w:r>
            <w:r w:rsidR="007F3933" w:rsidRPr="00127361">
              <w:rPr>
                <w:rFonts w:ascii="標楷體" w:hAnsi="標楷體" w:hint="eastAsia"/>
                <w:sz w:val="24"/>
                <w:szCs w:val="24"/>
              </w:rPr>
              <w:t>須妥為規劃，</w:t>
            </w:r>
            <w:r w:rsidR="00BE1171" w:rsidRPr="00127361">
              <w:rPr>
                <w:rFonts w:ascii="標楷體" w:hAnsi="標楷體" w:hint="eastAsia"/>
                <w:sz w:val="24"/>
                <w:szCs w:val="24"/>
              </w:rPr>
              <w:t>爰定明本法之施行日期由行政院定之。</w:t>
            </w:r>
          </w:p>
        </w:tc>
      </w:tr>
    </w:tbl>
    <w:p w14:paraId="00166BCF" w14:textId="3DC7AEC5" w:rsidR="006116F2" w:rsidRPr="00127361" w:rsidRDefault="006116F2" w:rsidP="006116F2">
      <w:pPr>
        <w:rPr>
          <w:rFonts w:ascii="標楷體" w:hAnsi="標楷體"/>
          <w:sz w:val="24"/>
          <w:szCs w:val="24"/>
        </w:rPr>
      </w:pPr>
    </w:p>
    <w:sectPr w:rsidR="006116F2" w:rsidRPr="00127361" w:rsidSect="0012600D">
      <w:headerReference w:type="default" r:id="rId8"/>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431D" w14:textId="77777777" w:rsidR="00A1308F" w:rsidRDefault="00A1308F" w:rsidP="00205779">
      <w:r>
        <w:separator/>
      </w:r>
    </w:p>
  </w:endnote>
  <w:endnote w:type="continuationSeparator" w:id="0">
    <w:p w14:paraId="6CB0E1AA" w14:textId="77777777" w:rsidR="00A1308F" w:rsidRDefault="00A1308F" w:rsidP="0020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621950"/>
      <w:docPartObj>
        <w:docPartGallery w:val="Page Numbers (Bottom of Page)"/>
        <w:docPartUnique/>
      </w:docPartObj>
    </w:sdtPr>
    <w:sdtContent>
      <w:p w14:paraId="609BFD17" w14:textId="22A18FCE" w:rsidR="00205779" w:rsidRDefault="00205779">
        <w:pPr>
          <w:pStyle w:val="a6"/>
          <w:jc w:val="center"/>
        </w:pPr>
        <w:r>
          <w:fldChar w:fldCharType="begin"/>
        </w:r>
        <w:r>
          <w:instrText>PAGE   \* MERGEFORMAT</w:instrText>
        </w:r>
        <w:r>
          <w:fldChar w:fldCharType="separate"/>
        </w:r>
        <w:r>
          <w:rPr>
            <w:lang w:val="zh-TW"/>
          </w:rPr>
          <w:t>2</w:t>
        </w:r>
        <w:r>
          <w:fldChar w:fldCharType="end"/>
        </w:r>
      </w:p>
    </w:sdtContent>
  </w:sdt>
  <w:p w14:paraId="6E010398" w14:textId="77777777" w:rsidR="00205779" w:rsidRDefault="002057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D80D" w14:textId="77777777" w:rsidR="00A1308F" w:rsidRDefault="00A1308F" w:rsidP="00205779">
      <w:r>
        <w:separator/>
      </w:r>
    </w:p>
  </w:footnote>
  <w:footnote w:type="continuationSeparator" w:id="0">
    <w:p w14:paraId="0B9C7F7E" w14:textId="77777777" w:rsidR="00A1308F" w:rsidRDefault="00A1308F" w:rsidP="0020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E024" w14:textId="77777777" w:rsidR="00D91271" w:rsidRDefault="00D91271" w:rsidP="0081509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017"/>
    <w:multiLevelType w:val="hybridMultilevel"/>
    <w:tmpl w:val="911675F0"/>
    <w:lvl w:ilvl="0" w:tplc="FFFFFFFF">
      <w:start w:val="1"/>
      <w:numFmt w:val="taiwaneseCountingThousand"/>
      <w:lvlText w:val="%1、"/>
      <w:lvlJc w:val="left"/>
      <w:pPr>
        <w:ind w:left="38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49D2B41"/>
    <w:multiLevelType w:val="hybridMultilevel"/>
    <w:tmpl w:val="F0069AF0"/>
    <w:lvl w:ilvl="0" w:tplc="04090015">
      <w:start w:val="1"/>
      <w:numFmt w:val="taiwaneseCountingThousand"/>
      <w:lvlText w:val="%1、"/>
      <w:lvlJc w:val="left"/>
      <w:pPr>
        <w:ind w:left="744" w:hanging="480"/>
      </w:p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 w15:restartNumberingAfterBreak="0">
    <w:nsid w:val="05042644"/>
    <w:multiLevelType w:val="hybridMultilevel"/>
    <w:tmpl w:val="E4B6A324"/>
    <w:lvl w:ilvl="0" w:tplc="60620C8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C5B73"/>
    <w:multiLevelType w:val="hybridMultilevel"/>
    <w:tmpl w:val="6F38273A"/>
    <w:lvl w:ilvl="0" w:tplc="F8E0364C">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8D68CF"/>
    <w:multiLevelType w:val="hybridMultilevel"/>
    <w:tmpl w:val="275A0236"/>
    <w:lvl w:ilvl="0" w:tplc="46328154">
      <w:start w:val="1"/>
      <w:numFmt w:val="taiwaneseCountingThousand"/>
      <w:lvlText w:val="%1、"/>
      <w:lvlJc w:val="left"/>
      <w:pPr>
        <w:ind w:left="999" w:hanging="432"/>
      </w:pPr>
      <w:rPr>
        <w:rFonts w:hint="default"/>
      </w:rPr>
    </w:lvl>
    <w:lvl w:ilvl="1" w:tplc="279C10E2">
      <w:start w:val="1"/>
      <w:numFmt w:val="taiwaneseCountingThousand"/>
      <w:pStyle w:val="4"/>
      <w:lvlText w:val="(%2)"/>
      <w:lvlJc w:val="left"/>
      <w:pPr>
        <w:ind w:left="960" w:hanging="480"/>
      </w:pPr>
      <w:rPr>
        <w:rFonts w:ascii="標楷體" w:eastAsia="標楷體" w:hAnsi="標楷體"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16555"/>
    <w:multiLevelType w:val="hybridMultilevel"/>
    <w:tmpl w:val="6C4E6F8E"/>
    <w:lvl w:ilvl="0" w:tplc="27E6FD2E">
      <w:start w:val="1"/>
      <w:numFmt w:val="taiwaneseCountingThousand"/>
      <w:lvlText w:val="%1、"/>
      <w:lvlJc w:val="left"/>
      <w:pPr>
        <w:ind w:left="1234" w:hanging="384"/>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5A5621"/>
    <w:multiLevelType w:val="hybridMultilevel"/>
    <w:tmpl w:val="A188900C"/>
    <w:lvl w:ilvl="0" w:tplc="FFFFFFFF">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2BD0E07"/>
    <w:multiLevelType w:val="hybridMultilevel"/>
    <w:tmpl w:val="3A2887A0"/>
    <w:lvl w:ilvl="0" w:tplc="FFC020A2">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12508"/>
    <w:multiLevelType w:val="hybridMultilevel"/>
    <w:tmpl w:val="4AAE52AC"/>
    <w:lvl w:ilvl="0" w:tplc="289C42B4">
      <w:start w:val="1"/>
      <w:numFmt w:val="taiwaneseCountingThousand"/>
      <w:lvlText w:val="%1、"/>
      <w:lvlJc w:val="left"/>
      <w:pPr>
        <w:ind w:left="504" w:hanging="504"/>
      </w:pPr>
      <w:rPr>
        <w:rFonts w:hint="default"/>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C3E35"/>
    <w:multiLevelType w:val="hybridMultilevel"/>
    <w:tmpl w:val="8DA8F522"/>
    <w:lvl w:ilvl="0" w:tplc="D0EED91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A3548D"/>
    <w:multiLevelType w:val="hybridMultilevel"/>
    <w:tmpl w:val="3050C92A"/>
    <w:lvl w:ilvl="0" w:tplc="78C6E3F0">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E94F01"/>
    <w:multiLevelType w:val="hybridMultilevel"/>
    <w:tmpl w:val="F640A318"/>
    <w:lvl w:ilvl="0" w:tplc="0DDC35D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D9390C"/>
    <w:multiLevelType w:val="hybridMultilevel"/>
    <w:tmpl w:val="E432CF30"/>
    <w:lvl w:ilvl="0" w:tplc="FFFFFFFF">
      <w:start w:val="1"/>
      <w:numFmt w:val="taiwaneseCountingThousand"/>
      <w:lvlText w:val="%1、"/>
      <w:lvlJc w:val="left"/>
      <w:pPr>
        <w:ind w:left="456" w:hanging="456"/>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7276401"/>
    <w:multiLevelType w:val="hybridMultilevel"/>
    <w:tmpl w:val="A0EE34AA"/>
    <w:lvl w:ilvl="0" w:tplc="644E90AC">
      <w:start w:val="1"/>
      <w:numFmt w:val="taiwaneseCountingThousand"/>
      <w:lvlText w:val="%1、"/>
      <w:lvlJc w:val="left"/>
      <w:pPr>
        <w:ind w:left="752" w:hanging="492"/>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4" w15:restartNumberingAfterBreak="0">
    <w:nsid w:val="17792886"/>
    <w:multiLevelType w:val="hybridMultilevel"/>
    <w:tmpl w:val="AA447E40"/>
    <w:lvl w:ilvl="0" w:tplc="D46E298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C9641E"/>
    <w:multiLevelType w:val="hybridMultilevel"/>
    <w:tmpl w:val="52944782"/>
    <w:lvl w:ilvl="0" w:tplc="FFFFFFFF">
      <w:start w:val="1"/>
      <w:numFmt w:val="taiwaneseCountingThousand"/>
      <w:lvlText w:val="%1、"/>
      <w:lvlJc w:val="left"/>
      <w:pPr>
        <w:ind w:left="526" w:hanging="384"/>
      </w:pPr>
      <w:rPr>
        <w:rFonts w:hint="default"/>
        <w:color w:val="000000" w:themeColor="text1"/>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6" w15:restartNumberingAfterBreak="0">
    <w:nsid w:val="1E31773D"/>
    <w:multiLevelType w:val="hybridMultilevel"/>
    <w:tmpl w:val="45B4599E"/>
    <w:lvl w:ilvl="0" w:tplc="93A0ED1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D254B3"/>
    <w:multiLevelType w:val="hybridMultilevel"/>
    <w:tmpl w:val="187E04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281664"/>
    <w:multiLevelType w:val="hybridMultilevel"/>
    <w:tmpl w:val="F9221AF2"/>
    <w:lvl w:ilvl="0" w:tplc="FFFFFFFF">
      <w:start w:val="1"/>
      <w:numFmt w:val="taiwaneseCountingThousand"/>
      <w:lvlText w:val="%1、"/>
      <w:lvlJc w:val="left"/>
      <w:pPr>
        <w:ind w:left="951" w:hanging="384"/>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9" w15:restartNumberingAfterBreak="0">
    <w:nsid w:val="27E24AFF"/>
    <w:multiLevelType w:val="hybridMultilevel"/>
    <w:tmpl w:val="A188900C"/>
    <w:lvl w:ilvl="0" w:tplc="FFFFFFFF">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2BBE6312"/>
    <w:multiLevelType w:val="hybridMultilevel"/>
    <w:tmpl w:val="CEFC1A6C"/>
    <w:lvl w:ilvl="0" w:tplc="FF786160">
      <w:start w:val="1"/>
      <w:numFmt w:val="taiwaneseCountingThousand"/>
      <w:lvlText w:val="%1、"/>
      <w:lvlJc w:val="left"/>
      <w:pPr>
        <w:ind w:left="744" w:hanging="480"/>
      </w:pPr>
      <w:rPr>
        <w:strike w:val="0"/>
        <w:color w:val="auto"/>
        <w:lang w:val="en-US"/>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1" w15:restartNumberingAfterBreak="0">
    <w:nsid w:val="2BC31068"/>
    <w:multiLevelType w:val="hybridMultilevel"/>
    <w:tmpl w:val="3BA6E086"/>
    <w:lvl w:ilvl="0" w:tplc="071AC21A">
      <w:start w:val="1"/>
      <w:numFmt w:val="taiwaneseCountingThousand"/>
      <w:lvlText w:val="%1、"/>
      <w:lvlJc w:val="left"/>
      <w:pPr>
        <w:ind w:left="134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AA0482"/>
    <w:multiLevelType w:val="hybridMultilevel"/>
    <w:tmpl w:val="8C5ACEAE"/>
    <w:lvl w:ilvl="0" w:tplc="A99C517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F6584B"/>
    <w:multiLevelType w:val="hybridMultilevel"/>
    <w:tmpl w:val="1526C2F4"/>
    <w:lvl w:ilvl="0" w:tplc="BC00E75A">
      <w:start w:val="1"/>
      <w:numFmt w:val="taiwaneseCountingThousand"/>
      <w:lvlText w:val="%1、"/>
      <w:lvlJc w:val="left"/>
      <w:pPr>
        <w:ind w:left="456" w:hanging="456"/>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36AB70B9"/>
    <w:multiLevelType w:val="hybridMultilevel"/>
    <w:tmpl w:val="DCDC9C80"/>
    <w:lvl w:ilvl="0" w:tplc="9F58639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7D20D6"/>
    <w:multiLevelType w:val="hybridMultilevel"/>
    <w:tmpl w:val="568A6698"/>
    <w:lvl w:ilvl="0" w:tplc="5BA2D686">
      <w:start w:val="1"/>
      <w:numFmt w:val="taiwaneseCountingThousand"/>
      <w:lvlText w:val="%1、"/>
      <w:lvlJc w:val="left"/>
      <w:pPr>
        <w:ind w:left="384" w:hanging="384"/>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D054BD"/>
    <w:multiLevelType w:val="hybridMultilevel"/>
    <w:tmpl w:val="3BA6E086"/>
    <w:lvl w:ilvl="0" w:tplc="FFFFFFFF">
      <w:start w:val="1"/>
      <w:numFmt w:val="taiwaneseCountingThousand"/>
      <w:lvlText w:val="%1、"/>
      <w:lvlJc w:val="left"/>
      <w:pPr>
        <w:ind w:left="134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CB4077"/>
    <w:multiLevelType w:val="hybridMultilevel"/>
    <w:tmpl w:val="CAD869CE"/>
    <w:lvl w:ilvl="0" w:tplc="6674E408">
      <w:start w:val="1"/>
      <w:numFmt w:val="taiwaneseCountingThousand"/>
      <w:lvlText w:val="%1、"/>
      <w:lvlJc w:val="left"/>
      <w:pPr>
        <w:ind w:left="744" w:hanging="480"/>
      </w:pPr>
      <w:rPr>
        <w:lang w:val="en-US"/>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8" w15:restartNumberingAfterBreak="0">
    <w:nsid w:val="49ED5A9E"/>
    <w:multiLevelType w:val="hybridMultilevel"/>
    <w:tmpl w:val="F9221AF2"/>
    <w:lvl w:ilvl="0" w:tplc="53928CC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F37827"/>
    <w:multiLevelType w:val="hybridMultilevel"/>
    <w:tmpl w:val="0BFE71EE"/>
    <w:lvl w:ilvl="0" w:tplc="6A1E755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A1138F"/>
    <w:multiLevelType w:val="hybridMultilevel"/>
    <w:tmpl w:val="89B671FA"/>
    <w:lvl w:ilvl="0" w:tplc="E53A9124">
      <w:start w:val="1"/>
      <w:numFmt w:val="taiwaneseCountingThousand"/>
      <w:lvlText w:val="%1、"/>
      <w:lvlJc w:val="left"/>
      <w:pPr>
        <w:ind w:left="456" w:hanging="456"/>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655BEE"/>
    <w:multiLevelType w:val="hybridMultilevel"/>
    <w:tmpl w:val="1AE4161E"/>
    <w:lvl w:ilvl="0" w:tplc="ED708064">
      <w:start w:val="1"/>
      <w:numFmt w:val="taiwaneseCountingThousand"/>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037871"/>
    <w:multiLevelType w:val="hybridMultilevel"/>
    <w:tmpl w:val="52944782"/>
    <w:lvl w:ilvl="0" w:tplc="AD8E9332">
      <w:start w:val="1"/>
      <w:numFmt w:val="taiwaneseCountingThousand"/>
      <w:lvlText w:val="%1、"/>
      <w:lvlJc w:val="left"/>
      <w:pPr>
        <w:ind w:left="526" w:hanging="384"/>
      </w:pPr>
      <w:rPr>
        <w:rFonts w:hint="default"/>
        <w:color w:val="000000" w:themeColor="text1"/>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3" w15:restartNumberingAfterBreak="0">
    <w:nsid w:val="5CD0510B"/>
    <w:multiLevelType w:val="hybridMultilevel"/>
    <w:tmpl w:val="E08E6978"/>
    <w:lvl w:ilvl="0" w:tplc="FFFFFFFF">
      <w:start w:val="1"/>
      <w:numFmt w:val="taiwaneseCountingThousand"/>
      <w:lvlText w:val="%1、"/>
      <w:lvlJc w:val="left"/>
      <w:pPr>
        <w:ind w:left="504" w:hanging="50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5D1D6783"/>
    <w:multiLevelType w:val="hybridMultilevel"/>
    <w:tmpl w:val="D3CCEF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B23305"/>
    <w:multiLevelType w:val="hybridMultilevel"/>
    <w:tmpl w:val="31281C66"/>
    <w:lvl w:ilvl="0" w:tplc="F5DC7F5E">
      <w:start w:val="1"/>
      <w:numFmt w:val="taiwaneseCountingThousand"/>
      <w:lvlText w:val="%1、"/>
      <w:lvlJc w:val="left"/>
      <w:pPr>
        <w:ind w:left="480" w:hanging="480"/>
      </w:pPr>
      <w:rPr>
        <w:color w:val="EE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3A0857"/>
    <w:multiLevelType w:val="hybridMultilevel"/>
    <w:tmpl w:val="CB6C8CF4"/>
    <w:lvl w:ilvl="0" w:tplc="A9C4798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8800DC"/>
    <w:multiLevelType w:val="hybridMultilevel"/>
    <w:tmpl w:val="BD8E6B46"/>
    <w:lvl w:ilvl="0" w:tplc="D11EE0AC">
      <w:start w:val="1"/>
      <w:numFmt w:val="taiwaneseCountingThousand"/>
      <w:lvlText w:val="%1、"/>
      <w:lvlJc w:val="left"/>
      <w:pPr>
        <w:ind w:left="384" w:hanging="384"/>
      </w:pPr>
      <w:rPr>
        <w:rFonts w:hint="default"/>
        <w:strike w:val="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3EB6A4A"/>
    <w:multiLevelType w:val="hybridMultilevel"/>
    <w:tmpl w:val="F0069AF0"/>
    <w:lvl w:ilvl="0" w:tplc="04090015">
      <w:start w:val="1"/>
      <w:numFmt w:val="taiwaneseCountingThousand"/>
      <w:lvlText w:val="%1、"/>
      <w:lvlJc w:val="left"/>
      <w:pPr>
        <w:ind w:left="744" w:hanging="480"/>
      </w:p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39" w15:restartNumberingAfterBreak="0">
    <w:nsid w:val="6C750536"/>
    <w:multiLevelType w:val="hybridMultilevel"/>
    <w:tmpl w:val="0D42E5C4"/>
    <w:lvl w:ilvl="0" w:tplc="31D6570E">
      <w:start w:val="1"/>
      <w:numFmt w:val="taiwaneseCountingThousand"/>
      <w:lvlText w:val="%1、"/>
      <w:lvlJc w:val="left"/>
      <w:pPr>
        <w:ind w:left="526" w:hanging="384"/>
      </w:pPr>
      <w:rPr>
        <w:rFonts w:hint="default"/>
        <w:color w:val="auto"/>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0" w15:restartNumberingAfterBreak="0">
    <w:nsid w:val="6CA12BFE"/>
    <w:multiLevelType w:val="hybridMultilevel"/>
    <w:tmpl w:val="CA7694A2"/>
    <w:lvl w:ilvl="0" w:tplc="A1469FE2">
      <w:start w:val="1"/>
      <w:numFmt w:val="taiwaneseCountingThousand"/>
      <w:lvlText w:val="%1、"/>
      <w:lvlJc w:val="left"/>
      <w:pPr>
        <w:ind w:left="526" w:hanging="384"/>
      </w:pPr>
      <w:rPr>
        <w:rFonts w:hint="default"/>
        <w:color w:val="auto"/>
        <w:u w:val="none"/>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1" w15:restartNumberingAfterBreak="0">
    <w:nsid w:val="6D714455"/>
    <w:multiLevelType w:val="hybridMultilevel"/>
    <w:tmpl w:val="CF0456FE"/>
    <w:lvl w:ilvl="0" w:tplc="FE3A97D8">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063247"/>
    <w:multiLevelType w:val="hybridMultilevel"/>
    <w:tmpl w:val="ACBAE7D4"/>
    <w:lvl w:ilvl="0" w:tplc="4204F1EC">
      <w:start w:val="1"/>
      <w:numFmt w:val="taiwaneseCountingThousand"/>
      <w:lvlText w:val="%1、"/>
      <w:lvlJc w:val="left"/>
      <w:pPr>
        <w:ind w:left="752" w:hanging="492"/>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3" w15:restartNumberingAfterBreak="0">
    <w:nsid w:val="6F9A45B1"/>
    <w:multiLevelType w:val="hybridMultilevel"/>
    <w:tmpl w:val="911675F0"/>
    <w:lvl w:ilvl="0" w:tplc="3DB00B0E">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C85613"/>
    <w:multiLevelType w:val="hybridMultilevel"/>
    <w:tmpl w:val="DB8071FC"/>
    <w:lvl w:ilvl="0" w:tplc="FFFFFFFF">
      <w:start w:val="1"/>
      <w:numFmt w:val="taiwaneseCountingThousand"/>
      <w:lvlText w:val="%1、"/>
      <w:lvlJc w:val="left"/>
      <w:pPr>
        <w:ind w:left="384" w:hanging="38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792562D6"/>
    <w:multiLevelType w:val="hybridMultilevel"/>
    <w:tmpl w:val="5560994E"/>
    <w:lvl w:ilvl="0" w:tplc="E6BC4378">
      <w:start w:val="1"/>
      <w:numFmt w:val="taiwaneseCountingThousand"/>
      <w:lvlText w:val="%1、"/>
      <w:lvlJc w:val="left"/>
      <w:pPr>
        <w:ind w:left="480" w:hanging="480"/>
      </w:pPr>
      <w:rPr>
        <w:color w:val="auto"/>
        <w:u w:val="no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79E940E6"/>
    <w:multiLevelType w:val="hybridMultilevel"/>
    <w:tmpl w:val="F1BC83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7D4FD8"/>
    <w:multiLevelType w:val="hybridMultilevel"/>
    <w:tmpl w:val="E432CF30"/>
    <w:lvl w:ilvl="0" w:tplc="872C49C2">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D86617"/>
    <w:multiLevelType w:val="hybridMultilevel"/>
    <w:tmpl w:val="879607BC"/>
    <w:lvl w:ilvl="0" w:tplc="44EC8830">
      <w:start w:val="1"/>
      <w:numFmt w:val="taiwaneseCountingThousand"/>
      <w:lvlText w:val="(%1)"/>
      <w:lvlJc w:val="left"/>
      <w:pPr>
        <w:ind w:left="888" w:hanging="408"/>
      </w:pPr>
      <w:rPr>
        <w:rFonts w:hint="default"/>
      </w:rPr>
    </w:lvl>
    <w:lvl w:ilvl="1" w:tplc="071AC21A">
      <w:start w:val="1"/>
      <w:numFmt w:val="taiwaneseCountingThousand"/>
      <w:lvlText w:val="%2、"/>
      <w:lvlJc w:val="left"/>
      <w:pPr>
        <w:ind w:left="1344" w:hanging="384"/>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873889765">
    <w:abstractNumId w:val="8"/>
  </w:num>
  <w:num w:numId="2" w16cid:durableId="543325715">
    <w:abstractNumId w:val="48"/>
  </w:num>
  <w:num w:numId="3" w16cid:durableId="1051809202">
    <w:abstractNumId w:val="5"/>
  </w:num>
  <w:num w:numId="4" w16cid:durableId="1458837757">
    <w:abstractNumId w:val="24"/>
  </w:num>
  <w:num w:numId="5" w16cid:durableId="522129724">
    <w:abstractNumId w:val="30"/>
  </w:num>
  <w:num w:numId="6" w16cid:durableId="1577008256">
    <w:abstractNumId w:val="25"/>
  </w:num>
  <w:num w:numId="7" w16cid:durableId="255867329">
    <w:abstractNumId w:val="28"/>
  </w:num>
  <w:num w:numId="8" w16cid:durableId="241987254">
    <w:abstractNumId w:val="11"/>
  </w:num>
  <w:num w:numId="9" w16cid:durableId="960528266">
    <w:abstractNumId w:val="10"/>
  </w:num>
  <w:num w:numId="10" w16cid:durableId="1497919721">
    <w:abstractNumId w:val="22"/>
  </w:num>
  <w:num w:numId="11" w16cid:durableId="914630770">
    <w:abstractNumId w:val="36"/>
  </w:num>
  <w:num w:numId="12" w16cid:durableId="1551843288">
    <w:abstractNumId w:val="2"/>
  </w:num>
  <w:num w:numId="13" w16cid:durableId="472062466">
    <w:abstractNumId w:val="16"/>
  </w:num>
  <w:num w:numId="14" w16cid:durableId="517276844">
    <w:abstractNumId w:val="7"/>
  </w:num>
  <w:num w:numId="15" w16cid:durableId="1602565059">
    <w:abstractNumId w:val="47"/>
  </w:num>
  <w:num w:numId="16" w16cid:durableId="1416324464">
    <w:abstractNumId w:val="14"/>
  </w:num>
  <w:num w:numId="17" w16cid:durableId="1265650659">
    <w:abstractNumId w:val="43"/>
  </w:num>
  <w:num w:numId="18" w16cid:durableId="1217008424">
    <w:abstractNumId w:val="4"/>
  </w:num>
  <w:num w:numId="19" w16cid:durableId="1722971877">
    <w:abstractNumId w:val="44"/>
  </w:num>
  <w:num w:numId="20" w16cid:durableId="1364406543">
    <w:abstractNumId w:val="21"/>
  </w:num>
  <w:num w:numId="21" w16cid:durableId="823198960">
    <w:abstractNumId w:val="41"/>
  </w:num>
  <w:num w:numId="22" w16cid:durableId="1186868480">
    <w:abstractNumId w:val="37"/>
  </w:num>
  <w:num w:numId="23" w16cid:durableId="1364477981">
    <w:abstractNumId w:val="18"/>
  </w:num>
  <w:num w:numId="24" w16cid:durableId="1760252884">
    <w:abstractNumId w:val="9"/>
  </w:num>
  <w:num w:numId="25" w16cid:durableId="1152261041">
    <w:abstractNumId w:val="29"/>
  </w:num>
  <w:num w:numId="26" w16cid:durableId="1618373101">
    <w:abstractNumId w:val="12"/>
  </w:num>
  <w:num w:numId="27" w16cid:durableId="509223261">
    <w:abstractNumId w:val="34"/>
  </w:num>
  <w:num w:numId="28" w16cid:durableId="501431274">
    <w:abstractNumId w:val="23"/>
  </w:num>
  <w:num w:numId="29" w16cid:durableId="4138163">
    <w:abstractNumId w:val="39"/>
  </w:num>
  <w:num w:numId="30" w16cid:durableId="1181116431">
    <w:abstractNumId w:val="32"/>
  </w:num>
  <w:num w:numId="31" w16cid:durableId="1947958122">
    <w:abstractNumId w:val="40"/>
  </w:num>
  <w:num w:numId="32" w16cid:durableId="651175278">
    <w:abstractNumId w:val="6"/>
  </w:num>
  <w:num w:numId="33" w16cid:durableId="172186162">
    <w:abstractNumId w:val="45"/>
  </w:num>
  <w:num w:numId="34" w16cid:durableId="250815359">
    <w:abstractNumId w:val="0"/>
  </w:num>
  <w:num w:numId="35" w16cid:durableId="89544540">
    <w:abstractNumId w:val="15"/>
  </w:num>
  <w:num w:numId="36" w16cid:durableId="1609045682">
    <w:abstractNumId w:val="19"/>
  </w:num>
  <w:num w:numId="37" w16cid:durableId="1324897602">
    <w:abstractNumId w:val="33"/>
  </w:num>
  <w:num w:numId="38" w16cid:durableId="1552693207">
    <w:abstractNumId w:val="26"/>
  </w:num>
  <w:num w:numId="39" w16cid:durableId="701636115">
    <w:abstractNumId w:val="20"/>
  </w:num>
  <w:num w:numId="40" w16cid:durableId="1688363440">
    <w:abstractNumId w:val="31"/>
  </w:num>
  <w:num w:numId="41" w16cid:durableId="1857838958">
    <w:abstractNumId w:val="3"/>
  </w:num>
  <w:num w:numId="42" w16cid:durableId="1785072359">
    <w:abstractNumId w:val="46"/>
  </w:num>
  <w:num w:numId="43" w16cid:durableId="642585833">
    <w:abstractNumId w:val="13"/>
  </w:num>
  <w:num w:numId="44" w16cid:durableId="1580751887">
    <w:abstractNumId w:val="38"/>
  </w:num>
  <w:num w:numId="45" w16cid:durableId="782459220">
    <w:abstractNumId w:val="42"/>
  </w:num>
  <w:num w:numId="46" w16cid:durableId="1682851551">
    <w:abstractNumId w:val="1"/>
  </w:num>
  <w:num w:numId="47" w16cid:durableId="1434130566">
    <w:abstractNumId w:val="27"/>
  </w:num>
  <w:num w:numId="48" w16cid:durableId="594095654">
    <w:abstractNumId w:val="17"/>
  </w:num>
  <w:num w:numId="49" w16cid:durableId="957182203">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84"/>
    <w:rsid w:val="0000073F"/>
    <w:rsid w:val="00000FF8"/>
    <w:rsid w:val="0000106C"/>
    <w:rsid w:val="00001F4B"/>
    <w:rsid w:val="00002C07"/>
    <w:rsid w:val="00003B4A"/>
    <w:rsid w:val="00005FE3"/>
    <w:rsid w:val="000077A3"/>
    <w:rsid w:val="00010D0D"/>
    <w:rsid w:val="00010E71"/>
    <w:rsid w:val="00011BCD"/>
    <w:rsid w:val="0001215B"/>
    <w:rsid w:val="00012D6F"/>
    <w:rsid w:val="00012E71"/>
    <w:rsid w:val="00013C91"/>
    <w:rsid w:val="000146DC"/>
    <w:rsid w:val="000147F6"/>
    <w:rsid w:val="00014B65"/>
    <w:rsid w:val="000153F9"/>
    <w:rsid w:val="000154B6"/>
    <w:rsid w:val="00015683"/>
    <w:rsid w:val="00020C83"/>
    <w:rsid w:val="00020F90"/>
    <w:rsid w:val="00022686"/>
    <w:rsid w:val="00022C8F"/>
    <w:rsid w:val="000245C0"/>
    <w:rsid w:val="0002482F"/>
    <w:rsid w:val="000252B9"/>
    <w:rsid w:val="000267C6"/>
    <w:rsid w:val="00026F94"/>
    <w:rsid w:val="00027AE5"/>
    <w:rsid w:val="00030472"/>
    <w:rsid w:val="00030A83"/>
    <w:rsid w:val="00030AF4"/>
    <w:rsid w:val="00031243"/>
    <w:rsid w:val="000315D1"/>
    <w:rsid w:val="000324E4"/>
    <w:rsid w:val="00032FB3"/>
    <w:rsid w:val="00033EF3"/>
    <w:rsid w:val="00034250"/>
    <w:rsid w:val="00035E49"/>
    <w:rsid w:val="000371B5"/>
    <w:rsid w:val="00040A7E"/>
    <w:rsid w:val="00041312"/>
    <w:rsid w:val="00044F16"/>
    <w:rsid w:val="00044F89"/>
    <w:rsid w:val="0004524F"/>
    <w:rsid w:val="000477CB"/>
    <w:rsid w:val="000520A2"/>
    <w:rsid w:val="00052701"/>
    <w:rsid w:val="00052750"/>
    <w:rsid w:val="00053F87"/>
    <w:rsid w:val="000546E1"/>
    <w:rsid w:val="00055D63"/>
    <w:rsid w:val="00055F17"/>
    <w:rsid w:val="00057164"/>
    <w:rsid w:val="00057238"/>
    <w:rsid w:val="00060176"/>
    <w:rsid w:val="00060E45"/>
    <w:rsid w:val="00061678"/>
    <w:rsid w:val="000617B6"/>
    <w:rsid w:val="000621FE"/>
    <w:rsid w:val="00062879"/>
    <w:rsid w:val="00062E9B"/>
    <w:rsid w:val="00062F34"/>
    <w:rsid w:val="0006505E"/>
    <w:rsid w:val="00066285"/>
    <w:rsid w:val="000676A0"/>
    <w:rsid w:val="0007289D"/>
    <w:rsid w:val="00073647"/>
    <w:rsid w:val="00073BB0"/>
    <w:rsid w:val="00073D67"/>
    <w:rsid w:val="00074312"/>
    <w:rsid w:val="00074FE7"/>
    <w:rsid w:val="00075D38"/>
    <w:rsid w:val="00075D73"/>
    <w:rsid w:val="000760CC"/>
    <w:rsid w:val="0007621C"/>
    <w:rsid w:val="00076A5D"/>
    <w:rsid w:val="000779E7"/>
    <w:rsid w:val="00077E13"/>
    <w:rsid w:val="00081B9B"/>
    <w:rsid w:val="000838B3"/>
    <w:rsid w:val="00083908"/>
    <w:rsid w:val="0008442D"/>
    <w:rsid w:val="00084B97"/>
    <w:rsid w:val="00084F97"/>
    <w:rsid w:val="00084FD6"/>
    <w:rsid w:val="0008578A"/>
    <w:rsid w:val="00085820"/>
    <w:rsid w:val="00085FA7"/>
    <w:rsid w:val="0008638E"/>
    <w:rsid w:val="00090335"/>
    <w:rsid w:val="000906C3"/>
    <w:rsid w:val="00090AA1"/>
    <w:rsid w:val="000936D6"/>
    <w:rsid w:val="000948F9"/>
    <w:rsid w:val="00096AE6"/>
    <w:rsid w:val="00096CB4"/>
    <w:rsid w:val="000971A7"/>
    <w:rsid w:val="000973EC"/>
    <w:rsid w:val="00097D89"/>
    <w:rsid w:val="000A06D3"/>
    <w:rsid w:val="000A16BE"/>
    <w:rsid w:val="000A335B"/>
    <w:rsid w:val="000A378A"/>
    <w:rsid w:val="000A402C"/>
    <w:rsid w:val="000A4430"/>
    <w:rsid w:val="000A4D9F"/>
    <w:rsid w:val="000A514B"/>
    <w:rsid w:val="000A540B"/>
    <w:rsid w:val="000A6707"/>
    <w:rsid w:val="000A715E"/>
    <w:rsid w:val="000A7C05"/>
    <w:rsid w:val="000B00B5"/>
    <w:rsid w:val="000B0A13"/>
    <w:rsid w:val="000B12A7"/>
    <w:rsid w:val="000B16D8"/>
    <w:rsid w:val="000B17CF"/>
    <w:rsid w:val="000B19E9"/>
    <w:rsid w:val="000B246F"/>
    <w:rsid w:val="000B2D34"/>
    <w:rsid w:val="000B69B3"/>
    <w:rsid w:val="000B7A90"/>
    <w:rsid w:val="000C068B"/>
    <w:rsid w:val="000C1C0C"/>
    <w:rsid w:val="000C1CA8"/>
    <w:rsid w:val="000C25D5"/>
    <w:rsid w:val="000C272B"/>
    <w:rsid w:val="000C2984"/>
    <w:rsid w:val="000C3055"/>
    <w:rsid w:val="000C4219"/>
    <w:rsid w:val="000C49AE"/>
    <w:rsid w:val="000C4E21"/>
    <w:rsid w:val="000C5719"/>
    <w:rsid w:val="000C5D24"/>
    <w:rsid w:val="000C6AC3"/>
    <w:rsid w:val="000C6E36"/>
    <w:rsid w:val="000D132C"/>
    <w:rsid w:val="000D279F"/>
    <w:rsid w:val="000D2900"/>
    <w:rsid w:val="000D521A"/>
    <w:rsid w:val="000D6113"/>
    <w:rsid w:val="000D6AC2"/>
    <w:rsid w:val="000D7912"/>
    <w:rsid w:val="000E0D24"/>
    <w:rsid w:val="000E101E"/>
    <w:rsid w:val="000E27DD"/>
    <w:rsid w:val="000E3957"/>
    <w:rsid w:val="000E5A61"/>
    <w:rsid w:val="000E765E"/>
    <w:rsid w:val="000E7670"/>
    <w:rsid w:val="000F020C"/>
    <w:rsid w:val="000F04BB"/>
    <w:rsid w:val="000F08A7"/>
    <w:rsid w:val="000F0C8C"/>
    <w:rsid w:val="000F0E37"/>
    <w:rsid w:val="000F1A31"/>
    <w:rsid w:val="000F1A7A"/>
    <w:rsid w:val="000F297D"/>
    <w:rsid w:val="000F3695"/>
    <w:rsid w:val="000F52EF"/>
    <w:rsid w:val="000F55FD"/>
    <w:rsid w:val="000F73E7"/>
    <w:rsid w:val="00102231"/>
    <w:rsid w:val="00102577"/>
    <w:rsid w:val="00103775"/>
    <w:rsid w:val="00105689"/>
    <w:rsid w:val="00105D74"/>
    <w:rsid w:val="00105FFE"/>
    <w:rsid w:val="00106FA8"/>
    <w:rsid w:val="001109DE"/>
    <w:rsid w:val="001113A0"/>
    <w:rsid w:val="00111584"/>
    <w:rsid w:val="00113B63"/>
    <w:rsid w:val="00115CA9"/>
    <w:rsid w:val="00115EF8"/>
    <w:rsid w:val="00120AF6"/>
    <w:rsid w:val="00122C81"/>
    <w:rsid w:val="00122CAE"/>
    <w:rsid w:val="00122F75"/>
    <w:rsid w:val="0012600D"/>
    <w:rsid w:val="0012680D"/>
    <w:rsid w:val="001268D6"/>
    <w:rsid w:val="00127230"/>
    <w:rsid w:val="00127361"/>
    <w:rsid w:val="00127E37"/>
    <w:rsid w:val="00131463"/>
    <w:rsid w:val="00133A68"/>
    <w:rsid w:val="00134120"/>
    <w:rsid w:val="00134A89"/>
    <w:rsid w:val="00135067"/>
    <w:rsid w:val="00135D36"/>
    <w:rsid w:val="001363D9"/>
    <w:rsid w:val="00136A8C"/>
    <w:rsid w:val="00136C2C"/>
    <w:rsid w:val="0014054C"/>
    <w:rsid w:val="00141F99"/>
    <w:rsid w:val="0014202E"/>
    <w:rsid w:val="001420CD"/>
    <w:rsid w:val="00143847"/>
    <w:rsid w:val="00143E03"/>
    <w:rsid w:val="00144F49"/>
    <w:rsid w:val="00145035"/>
    <w:rsid w:val="0014511C"/>
    <w:rsid w:val="00145631"/>
    <w:rsid w:val="00145BA8"/>
    <w:rsid w:val="001465F7"/>
    <w:rsid w:val="00146B56"/>
    <w:rsid w:val="00146C53"/>
    <w:rsid w:val="00147EBA"/>
    <w:rsid w:val="001501CD"/>
    <w:rsid w:val="00150C15"/>
    <w:rsid w:val="001510D8"/>
    <w:rsid w:val="001522CA"/>
    <w:rsid w:val="00154B35"/>
    <w:rsid w:val="00154FE8"/>
    <w:rsid w:val="001559F5"/>
    <w:rsid w:val="001576A5"/>
    <w:rsid w:val="001604C5"/>
    <w:rsid w:val="0016097F"/>
    <w:rsid w:val="00160CF3"/>
    <w:rsid w:val="001625E5"/>
    <w:rsid w:val="00162EB2"/>
    <w:rsid w:val="0016379B"/>
    <w:rsid w:val="00165968"/>
    <w:rsid w:val="00167C14"/>
    <w:rsid w:val="00167F48"/>
    <w:rsid w:val="00171958"/>
    <w:rsid w:val="00171D46"/>
    <w:rsid w:val="0017206D"/>
    <w:rsid w:val="00172147"/>
    <w:rsid w:val="00172206"/>
    <w:rsid w:val="00172940"/>
    <w:rsid w:val="00172BF3"/>
    <w:rsid w:val="00173ADB"/>
    <w:rsid w:val="00173C00"/>
    <w:rsid w:val="001743C6"/>
    <w:rsid w:val="00176505"/>
    <w:rsid w:val="00176D6E"/>
    <w:rsid w:val="001778E3"/>
    <w:rsid w:val="00177E3A"/>
    <w:rsid w:val="00181930"/>
    <w:rsid w:val="00182731"/>
    <w:rsid w:val="0018513E"/>
    <w:rsid w:val="00185376"/>
    <w:rsid w:val="00185DA9"/>
    <w:rsid w:val="00186250"/>
    <w:rsid w:val="0018682E"/>
    <w:rsid w:val="00186937"/>
    <w:rsid w:val="001873C7"/>
    <w:rsid w:val="00190544"/>
    <w:rsid w:val="00190665"/>
    <w:rsid w:val="00190EA9"/>
    <w:rsid w:val="0019137F"/>
    <w:rsid w:val="00192176"/>
    <w:rsid w:val="001929CA"/>
    <w:rsid w:val="00192B5A"/>
    <w:rsid w:val="0019344B"/>
    <w:rsid w:val="001955A4"/>
    <w:rsid w:val="00196D3B"/>
    <w:rsid w:val="00197973"/>
    <w:rsid w:val="00197C9E"/>
    <w:rsid w:val="001A107F"/>
    <w:rsid w:val="001A1FB8"/>
    <w:rsid w:val="001A27A3"/>
    <w:rsid w:val="001A33D7"/>
    <w:rsid w:val="001A37C7"/>
    <w:rsid w:val="001A4072"/>
    <w:rsid w:val="001A4964"/>
    <w:rsid w:val="001A4D3F"/>
    <w:rsid w:val="001A58DC"/>
    <w:rsid w:val="001A5FB7"/>
    <w:rsid w:val="001A61CD"/>
    <w:rsid w:val="001A6547"/>
    <w:rsid w:val="001A6ACB"/>
    <w:rsid w:val="001A6D25"/>
    <w:rsid w:val="001A6DE8"/>
    <w:rsid w:val="001A7C99"/>
    <w:rsid w:val="001A7EAF"/>
    <w:rsid w:val="001B179C"/>
    <w:rsid w:val="001B200A"/>
    <w:rsid w:val="001B3913"/>
    <w:rsid w:val="001B4A37"/>
    <w:rsid w:val="001B64A5"/>
    <w:rsid w:val="001B7E46"/>
    <w:rsid w:val="001B7FEA"/>
    <w:rsid w:val="001C02AB"/>
    <w:rsid w:val="001C03F1"/>
    <w:rsid w:val="001C08E8"/>
    <w:rsid w:val="001C1332"/>
    <w:rsid w:val="001C2054"/>
    <w:rsid w:val="001C2319"/>
    <w:rsid w:val="001C2487"/>
    <w:rsid w:val="001C2583"/>
    <w:rsid w:val="001C2A42"/>
    <w:rsid w:val="001C47DA"/>
    <w:rsid w:val="001C4A48"/>
    <w:rsid w:val="001C507F"/>
    <w:rsid w:val="001C573E"/>
    <w:rsid w:val="001C6C9E"/>
    <w:rsid w:val="001C7384"/>
    <w:rsid w:val="001C787F"/>
    <w:rsid w:val="001D0561"/>
    <w:rsid w:val="001D1365"/>
    <w:rsid w:val="001D1373"/>
    <w:rsid w:val="001D13D1"/>
    <w:rsid w:val="001D176A"/>
    <w:rsid w:val="001D1D6E"/>
    <w:rsid w:val="001D1F7F"/>
    <w:rsid w:val="001D28C5"/>
    <w:rsid w:val="001D37AA"/>
    <w:rsid w:val="001D42D8"/>
    <w:rsid w:val="001D5493"/>
    <w:rsid w:val="001D54E0"/>
    <w:rsid w:val="001D63F6"/>
    <w:rsid w:val="001D68FA"/>
    <w:rsid w:val="001D6AB3"/>
    <w:rsid w:val="001E084D"/>
    <w:rsid w:val="001E0AF9"/>
    <w:rsid w:val="001E16D2"/>
    <w:rsid w:val="001E1CBE"/>
    <w:rsid w:val="001E2132"/>
    <w:rsid w:val="001E2184"/>
    <w:rsid w:val="001E28E0"/>
    <w:rsid w:val="001E47E6"/>
    <w:rsid w:val="001E4FE8"/>
    <w:rsid w:val="001E6779"/>
    <w:rsid w:val="001E6AE9"/>
    <w:rsid w:val="001E6D98"/>
    <w:rsid w:val="001E7833"/>
    <w:rsid w:val="001E79A0"/>
    <w:rsid w:val="001E7CC3"/>
    <w:rsid w:val="001F064F"/>
    <w:rsid w:val="001F1883"/>
    <w:rsid w:val="001F36B5"/>
    <w:rsid w:val="001F6E51"/>
    <w:rsid w:val="00202F4F"/>
    <w:rsid w:val="00205779"/>
    <w:rsid w:val="00205C67"/>
    <w:rsid w:val="002061AB"/>
    <w:rsid w:val="00206464"/>
    <w:rsid w:val="002069EF"/>
    <w:rsid w:val="00207661"/>
    <w:rsid w:val="00210F6F"/>
    <w:rsid w:val="002116C3"/>
    <w:rsid w:val="00212518"/>
    <w:rsid w:val="002137A8"/>
    <w:rsid w:val="00213FD4"/>
    <w:rsid w:val="0021523C"/>
    <w:rsid w:val="00215564"/>
    <w:rsid w:val="002160EA"/>
    <w:rsid w:val="002163DF"/>
    <w:rsid w:val="002173BE"/>
    <w:rsid w:val="0022087A"/>
    <w:rsid w:val="00222216"/>
    <w:rsid w:val="002226EF"/>
    <w:rsid w:val="00222A1E"/>
    <w:rsid w:val="00224C95"/>
    <w:rsid w:val="00225185"/>
    <w:rsid w:val="002254B2"/>
    <w:rsid w:val="00225696"/>
    <w:rsid w:val="00225D51"/>
    <w:rsid w:val="0022635D"/>
    <w:rsid w:val="002264D8"/>
    <w:rsid w:val="00227651"/>
    <w:rsid w:val="00233581"/>
    <w:rsid w:val="00234CC7"/>
    <w:rsid w:val="00234EA3"/>
    <w:rsid w:val="00234FB1"/>
    <w:rsid w:val="0023528C"/>
    <w:rsid w:val="002361F7"/>
    <w:rsid w:val="00237A41"/>
    <w:rsid w:val="00240B5A"/>
    <w:rsid w:val="00240FC7"/>
    <w:rsid w:val="002416FD"/>
    <w:rsid w:val="00243113"/>
    <w:rsid w:val="0024337D"/>
    <w:rsid w:val="0024459D"/>
    <w:rsid w:val="00244D11"/>
    <w:rsid w:val="00246789"/>
    <w:rsid w:val="00246C0D"/>
    <w:rsid w:val="00246CE8"/>
    <w:rsid w:val="00246DDA"/>
    <w:rsid w:val="002479D9"/>
    <w:rsid w:val="00251646"/>
    <w:rsid w:val="00251959"/>
    <w:rsid w:val="002529A0"/>
    <w:rsid w:val="00252C32"/>
    <w:rsid w:val="00252DC9"/>
    <w:rsid w:val="002548B2"/>
    <w:rsid w:val="0025582B"/>
    <w:rsid w:val="0025589A"/>
    <w:rsid w:val="00256691"/>
    <w:rsid w:val="002573B7"/>
    <w:rsid w:val="00260295"/>
    <w:rsid w:val="00261185"/>
    <w:rsid w:val="00261492"/>
    <w:rsid w:val="0026180B"/>
    <w:rsid w:val="00262844"/>
    <w:rsid w:val="0026497E"/>
    <w:rsid w:val="00264EDE"/>
    <w:rsid w:val="0026525A"/>
    <w:rsid w:val="00265A2F"/>
    <w:rsid w:val="00265E9A"/>
    <w:rsid w:val="00266B7C"/>
    <w:rsid w:val="00266CB9"/>
    <w:rsid w:val="00266CD6"/>
    <w:rsid w:val="00270573"/>
    <w:rsid w:val="00270930"/>
    <w:rsid w:val="00271062"/>
    <w:rsid w:val="00272731"/>
    <w:rsid w:val="002727C4"/>
    <w:rsid w:val="00274EA9"/>
    <w:rsid w:val="0027639F"/>
    <w:rsid w:val="00276EA8"/>
    <w:rsid w:val="00277685"/>
    <w:rsid w:val="00277C48"/>
    <w:rsid w:val="0028030A"/>
    <w:rsid w:val="00280C3D"/>
    <w:rsid w:val="0028230B"/>
    <w:rsid w:val="002851E7"/>
    <w:rsid w:val="002857E1"/>
    <w:rsid w:val="00285852"/>
    <w:rsid w:val="00285F6E"/>
    <w:rsid w:val="0028611F"/>
    <w:rsid w:val="00286795"/>
    <w:rsid w:val="00290FE6"/>
    <w:rsid w:val="002916D4"/>
    <w:rsid w:val="002928C5"/>
    <w:rsid w:val="00292EFC"/>
    <w:rsid w:val="00293B17"/>
    <w:rsid w:val="00294928"/>
    <w:rsid w:val="00294C43"/>
    <w:rsid w:val="00295290"/>
    <w:rsid w:val="00297476"/>
    <w:rsid w:val="002A0D84"/>
    <w:rsid w:val="002A10BA"/>
    <w:rsid w:val="002A19CD"/>
    <w:rsid w:val="002A418B"/>
    <w:rsid w:val="002A4723"/>
    <w:rsid w:val="002A6497"/>
    <w:rsid w:val="002A6662"/>
    <w:rsid w:val="002A69D1"/>
    <w:rsid w:val="002A6A32"/>
    <w:rsid w:val="002A6AA4"/>
    <w:rsid w:val="002A6BD2"/>
    <w:rsid w:val="002A711C"/>
    <w:rsid w:val="002A7967"/>
    <w:rsid w:val="002A7D67"/>
    <w:rsid w:val="002B0053"/>
    <w:rsid w:val="002B074F"/>
    <w:rsid w:val="002B0FDD"/>
    <w:rsid w:val="002B246D"/>
    <w:rsid w:val="002B3999"/>
    <w:rsid w:val="002B39B4"/>
    <w:rsid w:val="002B59B2"/>
    <w:rsid w:val="002B6280"/>
    <w:rsid w:val="002B72F1"/>
    <w:rsid w:val="002B7418"/>
    <w:rsid w:val="002B7479"/>
    <w:rsid w:val="002C020C"/>
    <w:rsid w:val="002C35B2"/>
    <w:rsid w:val="002C409A"/>
    <w:rsid w:val="002C55C2"/>
    <w:rsid w:val="002D0B5B"/>
    <w:rsid w:val="002D1A6E"/>
    <w:rsid w:val="002D37EF"/>
    <w:rsid w:val="002D485B"/>
    <w:rsid w:val="002D4F05"/>
    <w:rsid w:val="002D5DCA"/>
    <w:rsid w:val="002D5E20"/>
    <w:rsid w:val="002E0325"/>
    <w:rsid w:val="002E0CA6"/>
    <w:rsid w:val="002E134C"/>
    <w:rsid w:val="002E1F7C"/>
    <w:rsid w:val="002E258C"/>
    <w:rsid w:val="002E36B7"/>
    <w:rsid w:val="002E3D50"/>
    <w:rsid w:val="002E421A"/>
    <w:rsid w:val="002E4942"/>
    <w:rsid w:val="002E5C1C"/>
    <w:rsid w:val="002E5DFB"/>
    <w:rsid w:val="002E68CB"/>
    <w:rsid w:val="002E7213"/>
    <w:rsid w:val="002F0675"/>
    <w:rsid w:val="002F1915"/>
    <w:rsid w:val="002F1973"/>
    <w:rsid w:val="002F1E37"/>
    <w:rsid w:val="002F2439"/>
    <w:rsid w:val="002F4646"/>
    <w:rsid w:val="002F4942"/>
    <w:rsid w:val="002F49C9"/>
    <w:rsid w:val="002F4B5B"/>
    <w:rsid w:val="002F4F07"/>
    <w:rsid w:val="002F5738"/>
    <w:rsid w:val="002F58CE"/>
    <w:rsid w:val="002F5CD9"/>
    <w:rsid w:val="002F6DC7"/>
    <w:rsid w:val="0030019B"/>
    <w:rsid w:val="0030103F"/>
    <w:rsid w:val="0030133E"/>
    <w:rsid w:val="00301D1C"/>
    <w:rsid w:val="00301DCD"/>
    <w:rsid w:val="003022B0"/>
    <w:rsid w:val="003027D3"/>
    <w:rsid w:val="00303F08"/>
    <w:rsid w:val="0030424E"/>
    <w:rsid w:val="003045E4"/>
    <w:rsid w:val="0030547A"/>
    <w:rsid w:val="00305C5B"/>
    <w:rsid w:val="00306997"/>
    <w:rsid w:val="00307331"/>
    <w:rsid w:val="00307635"/>
    <w:rsid w:val="003106A9"/>
    <w:rsid w:val="00311549"/>
    <w:rsid w:val="003117D0"/>
    <w:rsid w:val="00311909"/>
    <w:rsid w:val="00312537"/>
    <w:rsid w:val="0031315B"/>
    <w:rsid w:val="00314458"/>
    <w:rsid w:val="003147E9"/>
    <w:rsid w:val="003155A1"/>
    <w:rsid w:val="0031666D"/>
    <w:rsid w:val="0031721E"/>
    <w:rsid w:val="00320C05"/>
    <w:rsid w:val="00320DCE"/>
    <w:rsid w:val="00324CB6"/>
    <w:rsid w:val="003273AA"/>
    <w:rsid w:val="0033075C"/>
    <w:rsid w:val="00331A35"/>
    <w:rsid w:val="00332C2B"/>
    <w:rsid w:val="00334DB9"/>
    <w:rsid w:val="00335DD6"/>
    <w:rsid w:val="00336E4C"/>
    <w:rsid w:val="003378B8"/>
    <w:rsid w:val="00337F23"/>
    <w:rsid w:val="003402F1"/>
    <w:rsid w:val="00340794"/>
    <w:rsid w:val="003408D2"/>
    <w:rsid w:val="00341141"/>
    <w:rsid w:val="00343155"/>
    <w:rsid w:val="003437D0"/>
    <w:rsid w:val="00343B65"/>
    <w:rsid w:val="00345365"/>
    <w:rsid w:val="003458DE"/>
    <w:rsid w:val="003459B6"/>
    <w:rsid w:val="00347141"/>
    <w:rsid w:val="00347572"/>
    <w:rsid w:val="003477B1"/>
    <w:rsid w:val="00347B3E"/>
    <w:rsid w:val="00350A80"/>
    <w:rsid w:val="00354238"/>
    <w:rsid w:val="00355BE3"/>
    <w:rsid w:val="003561A0"/>
    <w:rsid w:val="00356472"/>
    <w:rsid w:val="00356CB5"/>
    <w:rsid w:val="0035717F"/>
    <w:rsid w:val="003577B6"/>
    <w:rsid w:val="00360575"/>
    <w:rsid w:val="00360917"/>
    <w:rsid w:val="00361A26"/>
    <w:rsid w:val="00362C31"/>
    <w:rsid w:val="00362FB5"/>
    <w:rsid w:val="00363ED8"/>
    <w:rsid w:val="003640BB"/>
    <w:rsid w:val="003644E9"/>
    <w:rsid w:val="00365902"/>
    <w:rsid w:val="00366262"/>
    <w:rsid w:val="00371C35"/>
    <w:rsid w:val="00372CF3"/>
    <w:rsid w:val="0037527A"/>
    <w:rsid w:val="00375906"/>
    <w:rsid w:val="00375B4D"/>
    <w:rsid w:val="003764D3"/>
    <w:rsid w:val="0037654E"/>
    <w:rsid w:val="00381847"/>
    <w:rsid w:val="00381EE4"/>
    <w:rsid w:val="00386407"/>
    <w:rsid w:val="00387486"/>
    <w:rsid w:val="00387923"/>
    <w:rsid w:val="003901AE"/>
    <w:rsid w:val="003902F5"/>
    <w:rsid w:val="0039122F"/>
    <w:rsid w:val="003915CC"/>
    <w:rsid w:val="00392212"/>
    <w:rsid w:val="00393FDA"/>
    <w:rsid w:val="003972D5"/>
    <w:rsid w:val="003A0289"/>
    <w:rsid w:val="003A149D"/>
    <w:rsid w:val="003A1DFF"/>
    <w:rsid w:val="003A28C5"/>
    <w:rsid w:val="003A2C0B"/>
    <w:rsid w:val="003A57AD"/>
    <w:rsid w:val="003A7B95"/>
    <w:rsid w:val="003B1DE9"/>
    <w:rsid w:val="003B2324"/>
    <w:rsid w:val="003B2ADA"/>
    <w:rsid w:val="003B2F82"/>
    <w:rsid w:val="003B39B2"/>
    <w:rsid w:val="003B3CB7"/>
    <w:rsid w:val="003B44DB"/>
    <w:rsid w:val="003B5AAC"/>
    <w:rsid w:val="003B5FCE"/>
    <w:rsid w:val="003B6BCD"/>
    <w:rsid w:val="003C07B4"/>
    <w:rsid w:val="003C0E44"/>
    <w:rsid w:val="003C11F4"/>
    <w:rsid w:val="003C1A4A"/>
    <w:rsid w:val="003C1DC5"/>
    <w:rsid w:val="003C1E3F"/>
    <w:rsid w:val="003C27F7"/>
    <w:rsid w:val="003C40DB"/>
    <w:rsid w:val="003C51A5"/>
    <w:rsid w:val="003C5B1C"/>
    <w:rsid w:val="003C7687"/>
    <w:rsid w:val="003C7CD4"/>
    <w:rsid w:val="003D04B0"/>
    <w:rsid w:val="003D1C05"/>
    <w:rsid w:val="003D2F85"/>
    <w:rsid w:val="003D3FFE"/>
    <w:rsid w:val="003D460A"/>
    <w:rsid w:val="003D4B63"/>
    <w:rsid w:val="003D50E6"/>
    <w:rsid w:val="003D595D"/>
    <w:rsid w:val="003D6FEE"/>
    <w:rsid w:val="003D727E"/>
    <w:rsid w:val="003D772D"/>
    <w:rsid w:val="003E027B"/>
    <w:rsid w:val="003E26B3"/>
    <w:rsid w:val="003E29D9"/>
    <w:rsid w:val="003E4A3E"/>
    <w:rsid w:val="003E4E20"/>
    <w:rsid w:val="003E6958"/>
    <w:rsid w:val="003E7B1C"/>
    <w:rsid w:val="003F00FD"/>
    <w:rsid w:val="003F083D"/>
    <w:rsid w:val="003F0848"/>
    <w:rsid w:val="003F0EA8"/>
    <w:rsid w:val="003F0F28"/>
    <w:rsid w:val="003F19F9"/>
    <w:rsid w:val="003F1FD7"/>
    <w:rsid w:val="003F28C3"/>
    <w:rsid w:val="003F2AB4"/>
    <w:rsid w:val="003F2AC5"/>
    <w:rsid w:val="003F3777"/>
    <w:rsid w:val="003F4C74"/>
    <w:rsid w:val="003F529F"/>
    <w:rsid w:val="003F58DE"/>
    <w:rsid w:val="003F5D42"/>
    <w:rsid w:val="003F613C"/>
    <w:rsid w:val="003F6E46"/>
    <w:rsid w:val="004006CC"/>
    <w:rsid w:val="00401433"/>
    <w:rsid w:val="00401476"/>
    <w:rsid w:val="004015CF"/>
    <w:rsid w:val="00402B93"/>
    <w:rsid w:val="00404152"/>
    <w:rsid w:val="0040579D"/>
    <w:rsid w:val="00406F20"/>
    <w:rsid w:val="0041034E"/>
    <w:rsid w:val="00410D13"/>
    <w:rsid w:val="00411168"/>
    <w:rsid w:val="00411DD3"/>
    <w:rsid w:val="004123C8"/>
    <w:rsid w:val="0041318A"/>
    <w:rsid w:val="004139BE"/>
    <w:rsid w:val="00414128"/>
    <w:rsid w:val="00415428"/>
    <w:rsid w:val="00415686"/>
    <w:rsid w:val="00415BF0"/>
    <w:rsid w:val="00416B7F"/>
    <w:rsid w:val="004175B8"/>
    <w:rsid w:val="0042183C"/>
    <w:rsid w:val="00421899"/>
    <w:rsid w:val="00421ED2"/>
    <w:rsid w:val="00422016"/>
    <w:rsid w:val="004234CA"/>
    <w:rsid w:val="00423838"/>
    <w:rsid w:val="00424E30"/>
    <w:rsid w:val="004261F9"/>
    <w:rsid w:val="004278A8"/>
    <w:rsid w:val="00430268"/>
    <w:rsid w:val="00430947"/>
    <w:rsid w:val="0043171B"/>
    <w:rsid w:val="0043191A"/>
    <w:rsid w:val="00432D71"/>
    <w:rsid w:val="004340BB"/>
    <w:rsid w:val="004343EB"/>
    <w:rsid w:val="0043470F"/>
    <w:rsid w:val="00434E51"/>
    <w:rsid w:val="004355D4"/>
    <w:rsid w:val="00435628"/>
    <w:rsid w:val="00435FF8"/>
    <w:rsid w:val="0043671D"/>
    <w:rsid w:val="004379C7"/>
    <w:rsid w:val="00440D7F"/>
    <w:rsid w:val="00441D40"/>
    <w:rsid w:val="00444564"/>
    <w:rsid w:val="00444746"/>
    <w:rsid w:val="00444A06"/>
    <w:rsid w:val="00445977"/>
    <w:rsid w:val="00445D3E"/>
    <w:rsid w:val="00446041"/>
    <w:rsid w:val="004460E4"/>
    <w:rsid w:val="004468C4"/>
    <w:rsid w:val="00446930"/>
    <w:rsid w:val="004522CF"/>
    <w:rsid w:val="0045357D"/>
    <w:rsid w:val="004539F8"/>
    <w:rsid w:val="004540F1"/>
    <w:rsid w:val="00454196"/>
    <w:rsid w:val="004548D9"/>
    <w:rsid w:val="004552A0"/>
    <w:rsid w:val="004553FC"/>
    <w:rsid w:val="004571CF"/>
    <w:rsid w:val="00460CD8"/>
    <w:rsid w:val="0046171B"/>
    <w:rsid w:val="004619E3"/>
    <w:rsid w:val="00461B3D"/>
    <w:rsid w:val="00461EA7"/>
    <w:rsid w:val="00462C1A"/>
    <w:rsid w:val="00463D99"/>
    <w:rsid w:val="004657BC"/>
    <w:rsid w:val="00467248"/>
    <w:rsid w:val="00467688"/>
    <w:rsid w:val="00470DF5"/>
    <w:rsid w:val="00471C1C"/>
    <w:rsid w:val="00472581"/>
    <w:rsid w:val="00473381"/>
    <w:rsid w:val="004733B6"/>
    <w:rsid w:val="00474385"/>
    <w:rsid w:val="00474A7A"/>
    <w:rsid w:val="00477311"/>
    <w:rsid w:val="00477906"/>
    <w:rsid w:val="00485C58"/>
    <w:rsid w:val="00485C9B"/>
    <w:rsid w:val="00486B0B"/>
    <w:rsid w:val="00486E80"/>
    <w:rsid w:val="00487850"/>
    <w:rsid w:val="0048789D"/>
    <w:rsid w:val="00490018"/>
    <w:rsid w:val="00490A65"/>
    <w:rsid w:val="00492C83"/>
    <w:rsid w:val="00492C97"/>
    <w:rsid w:val="00497088"/>
    <w:rsid w:val="004971BF"/>
    <w:rsid w:val="00497960"/>
    <w:rsid w:val="004A1AA9"/>
    <w:rsid w:val="004A2A85"/>
    <w:rsid w:val="004A2FFE"/>
    <w:rsid w:val="004A3DD6"/>
    <w:rsid w:val="004A4F13"/>
    <w:rsid w:val="004A66BB"/>
    <w:rsid w:val="004A67E3"/>
    <w:rsid w:val="004A7683"/>
    <w:rsid w:val="004B15A1"/>
    <w:rsid w:val="004B2C03"/>
    <w:rsid w:val="004B3162"/>
    <w:rsid w:val="004B322B"/>
    <w:rsid w:val="004B32C9"/>
    <w:rsid w:val="004B3C08"/>
    <w:rsid w:val="004B4264"/>
    <w:rsid w:val="004B47D6"/>
    <w:rsid w:val="004B5779"/>
    <w:rsid w:val="004B5A42"/>
    <w:rsid w:val="004B71CE"/>
    <w:rsid w:val="004B74B6"/>
    <w:rsid w:val="004B7A10"/>
    <w:rsid w:val="004B7D99"/>
    <w:rsid w:val="004C08C0"/>
    <w:rsid w:val="004C0C83"/>
    <w:rsid w:val="004C0D4A"/>
    <w:rsid w:val="004C0F32"/>
    <w:rsid w:val="004C15C2"/>
    <w:rsid w:val="004C3776"/>
    <w:rsid w:val="004C4271"/>
    <w:rsid w:val="004C5FB9"/>
    <w:rsid w:val="004D1136"/>
    <w:rsid w:val="004D1947"/>
    <w:rsid w:val="004D2D63"/>
    <w:rsid w:val="004D3760"/>
    <w:rsid w:val="004D3C69"/>
    <w:rsid w:val="004D474C"/>
    <w:rsid w:val="004D5E3F"/>
    <w:rsid w:val="004D68B0"/>
    <w:rsid w:val="004D7FF2"/>
    <w:rsid w:val="004E0E27"/>
    <w:rsid w:val="004E196E"/>
    <w:rsid w:val="004E2AC1"/>
    <w:rsid w:val="004E33E5"/>
    <w:rsid w:val="004E7455"/>
    <w:rsid w:val="004E7610"/>
    <w:rsid w:val="004E7CAB"/>
    <w:rsid w:val="004F0962"/>
    <w:rsid w:val="004F1853"/>
    <w:rsid w:val="004F1A47"/>
    <w:rsid w:val="004F2890"/>
    <w:rsid w:val="004F3B66"/>
    <w:rsid w:val="004F3D1D"/>
    <w:rsid w:val="004F520D"/>
    <w:rsid w:val="004F5756"/>
    <w:rsid w:val="004F6BFC"/>
    <w:rsid w:val="004F720E"/>
    <w:rsid w:val="004F7A07"/>
    <w:rsid w:val="00500719"/>
    <w:rsid w:val="00500C02"/>
    <w:rsid w:val="005026B5"/>
    <w:rsid w:val="005026C6"/>
    <w:rsid w:val="0050281B"/>
    <w:rsid w:val="00504820"/>
    <w:rsid w:val="005065D9"/>
    <w:rsid w:val="00506A09"/>
    <w:rsid w:val="00510EB2"/>
    <w:rsid w:val="00512FF4"/>
    <w:rsid w:val="005142D3"/>
    <w:rsid w:val="00515618"/>
    <w:rsid w:val="00516E51"/>
    <w:rsid w:val="00517212"/>
    <w:rsid w:val="0052043B"/>
    <w:rsid w:val="00520F06"/>
    <w:rsid w:val="005211E7"/>
    <w:rsid w:val="00521693"/>
    <w:rsid w:val="00522BC7"/>
    <w:rsid w:val="00523759"/>
    <w:rsid w:val="00523B30"/>
    <w:rsid w:val="00525A31"/>
    <w:rsid w:val="00525B72"/>
    <w:rsid w:val="00525EFC"/>
    <w:rsid w:val="00527EDA"/>
    <w:rsid w:val="00530D0C"/>
    <w:rsid w:val="0053174E"/>
    <w:rsid w:val="00531DA4"/>
    <w:rsid w:val="00531E69"/>
    <w:rsid w:val="00532FAD"/>
    <w:rsid w:val="0053336A"/>
    <w:rsid w:val="00535162"/>
    <w:rsid w:val="0053579A"/>
    <w:rsid w:val="00536C35"/>
    <w:rsid w:val="005374B8"/>
    <w:rsid w:val="00537F9F"/>
    <w:rsid w:val="0054017E"/>
    <w:rsid w:val="00541521"/>
    <w:rsid w:val="00541CF3"/>
    <w:rsid w:val="005423D5"/>
    <w:rsid w:val="00542FD0"/>
    <w:rsid w:val="0054462B"/>
    <w:rsid w:val="005461B4"/>
    <w:rsid w:val="00546390"/>
    <w:rsid w:val="005471D5"/>
    <w:rsid w:val="0055048D"/>
    <w:rsid w:val="00551B22"/>
    <w:rsid w:val="00551B80"/>
    <w:rsid w:val="00551C1B"/>
    <w:rsid w:val="005525E9"/>
    <w:rsid w:val="00554109"/>
    <w:rsid w:val="00554ACF"/>
    <w:rsid w:val="00555915"/>
    <w:rsid w:val="00556A71"/>
    <w:rsid w:val="00556ECA"/>
    <w:rsid w:val="00557388"/>
    <w:rsid w:val="00557EFB"/>
    <w:rsid w:val="0056004B"/>
    <w:rsid w:val="00560BDF"/>
    <w:rsid w:val="00561EBB"/>
    <w:rsid w:val="005629CB"/>
    <w:rsid w:val="00562B25"/>
    <w:rsid w:val="00562E04"/>
    <w:rsid w:val="00564151"/>
    <w:rsid w:val="005642CF"/>
    <w:rsid w:val="0056433C"/>
    <w:rsid w:val="00564383"/>
    <w:rsid w:val="00565A18"/>
    <w:rsid w:val="00565B76"/>
    <w:rsid w:val="00565DC4"/>
    <w:rsid w:val="00565EB8"/>
    <w:rsid w:val="00567489"/>
    <w:rsid w:val="00567AD2"/>
    <w:rsid w:val="00570CEE"/>
    <w:rsid w:val="0057501F"/>
    <w:rsid w:val="005766E8"/>
    <w:rsid w:val="00577B88"/>
    <w:rsid w:val="005805BF"/>
    <w:rsid w:val="00580822"/>
    <w:rsid w:val="00580D15"/>
    <w:rsid w:val="00581615"/>
    <w:rsid w:val="005819DB"/>
    <w:rsid w:val="005819EC"/>
    <w:rsid w:val="00583A29"/>
    <w:rsid w:val="0058675B"/>
    <w:rsid w:val="00586F62"/>
    <w:rsid w:val="005900F8"/>
    <w:rsid w:val="00593B53"/>
    <w:rsid w:val="00595E48"/>
    <w:rsid w:val="00595FB0"/>
    <w:rsid w:val="005A0913"/>
    <w:rsid w:val="005A28A8"/>
    <w:rsid w:val="005A2B5B"/>
    <w:rsid w:val="005A4A4F"/>
    <w:rsid w:val="005A5652"/>
    <w:rsid w:val="005A5B92"/>
    <w:rsid w:val="005A604A"/>
    <w:rsid w:val="005A659F"/>
    <w:rsid w:val="005A7124"/>
    <w:rsid w:val="005A730D"/>
    <w:rsid w:val="005A74E4"/>
    <w:rsid w:val="005A761F"/>
    <w:rsid w:val="005A7DC0"/>
    <w:rsid w:val="005B072E"/>
    <w:rsid w:val="005B09C9"/>
    <w:rsid w:val="005B12AB"/>
    <w:rsid w:val="005B1C57"/>
    <w:rsid w:val="005B2AE8"/>
    <w:rsid w:val="005B3697"/>
    <w:rsid w:val="005B397D"/>
    <w:rsid w:val="005B3B13"/>
    <w:rsid w:val="005B46DB"/>
    <w:rsid w:val="005B4743"/>
    <w:rsid w:val="005B4F82"/>
    <w:rsid w:val="005B5C94"/>
    <w:rsid w:val="005B6D72"/>
    <w:rsid w:val="005C05BD"/>
    <w:rsid w:val="005C1B0F"/>
    <w:rsid w:val="005C1DF8"/>
    <w:rsid w:val="005C2A2E"/>
    <w:rsid w:val="005C4BE0"/>
    <w:rsid w:val="005C5644"/>
    <w:rsid w:val="005C7F23"/>
    <w:rsid w:val="005D0316"/>
    <w:rsid w:val="005D21E9"/>
    <w:rsid w:val="005D2354"/>
    <w:rsid w:val="005D3636"/>
    <w:rsid w:val="005D4B86"/>
    <w:rsid w:val="005D6DE9"/>
    <w:rsid w:val="005D6E98"/>
    <w:rsid w:val="005D7A1D"/>
    <w:rsid w:val="005D7B1E"/>
    <w:rsid w:val="005E33F2"/>
    <w:rsid w:val="005E34CC"/>
    <w:rsid w:val="005E4521"/>
    <w:rsid w:val="005E5ACD"/>
    <w:rsid w:val="005E5CA4"/>
    <w:rsid w:val="005E68A1"/>
    <w:rsid w:val="005E6DF5"/>
    <w:rsid w:val="005F0BC7"/>
    <w:rsid w:val="005F1812"/>
    <w:rsid w:val="005F1BF7"/>
    <w:rsid w:val="005F239D"/>
    <w:rsid w:val="005F2F5F"/>
    <w:rsid w:val="005F2F8A"/>
    <w:rsid w:val="005F43C4"/>
    <w:rsid w:val="005F4846"/>
    <w:rsid w:val="005F59A7"/>
    <w:rsid w:val="0060094F"/>
    <w:rsid w:val="00600AB1"/>
    <w:rsid w:val="00600C85"/>
    <w:rsid w:val="0060110A"/>
    <w:rsid w:val="00601843"/>
    <w:rsid w:val="0060194A"/>
    <w:rsid w:val="00603ABE"/>
    <w:rsid w:val="00606374"/>
    <w:rsid w:val="006116F2"/>
    <w:rsid w:val="00612069"/>
    <w:rsid w:val="00612BF8"/>
    <w:rsid w:val="00612D3C"/>
    <w:rsid w:val="0061311F"/>
    <w:rsid w:val="00615CAE"/>
    <w:rsid w:val="00615E90"/>
    <w:rsid w:val="006164EB"/>
    <w:rsid w:val="00621003"/>
    <w:rsid w:val="00621348"/>
    <w:rsid w:val="00621640"/>
    <w:rsid w:val="006217F5"/>
    <w:rsid w:val="00621929"/>
    <w:rsid w:val="0062226B"/>
    <w:rsid w:val="0062292F"/>
    <w:rsid w:val="00622D0C"/>
    <w:rsid w:val="00622EFC"/>
    <w:rsid w:val="006239F2"/>
    <w:rsid w:val="00623FD2"/>
    <w:rsid w:val="00624225"/>
    <w:rsid w:val="0062593A"/>
    <w:rsid w:val="00630A9D"/>
    <w:rsid w:val="006331B1"/>
    <w:rsid w:val="00633A21"/>
    <w:rsid w:val="00633B53"/>
    <w:rsid w:val="00633FCF"/>
    <w:rsid w:val="00634123"/>
    <w:rsid w:val="00634159"/>
    <w:rsid w:val="00635B00"/>
    <w:rsid w:val="006361C9"/>
    <w:rsid w:val="00637844"/>
    <w:rsid w:val="00641837"/>
    <w:rsid w:val="00641D76"/>
    <w:rsid w:val="006424FF"/>
    <w:rsid w:val="00643428"/>
    <w:rsid w:val="006445F8"/>
    <w:rsid w:val="00644B74"/>
    <w:rsid w:val="00644F78"/>
    <w:rsid w:val="006459A5"/>
    <w:rsid w:val="00645E9E"/>
    <w:rsid w:val="00646FC0"/>
    <w:rsid w:val="00647C54"/>
    <w:rsid w:val="00647ECF"/>
    <w:rsid w:val="0065109F"/>
    <w:rsid w:val="00651E1C"/>
    <w:rsid w:val="00652241"/>
    <w:rsid w:val="00654C4F"/>
    <w:rsid w:val="00655C4B"/>
    <w:rsid w:val="00656169"/>
    <w:rsid w:val="00656AB7"/>
    <w:rsid w:val="00657272"/>
    <w:rsid w:val="00657643"/>
    <w:rsid w:val="00660E10"/>
    <w:rsid w:val="00661C44"/>
    <w:rsid w:val="006621F7"/>
    <w:rsid w:val="006652AC"/>
    <w:rsid w:val="0066617B"/>
    <w:rsid w:val="0066644D"/>
    <w:rsid w:val="00666F05"/>
    <w:rsid w:val="006672C6"/>
    <w:rsid w:val="006710B7"/>
    <w:rsid w:val="00671388"/>
    <w:rsid w:val="00673242"/>
    <w:rsid w:val="00673314"/>
    <w:rsid w:val="00674847"/>
    <w:rsid w:val="00674E79"/>
    <w:rsid w:val="00675246"/>
    <w:rsid w:val="00675332"/>
    <w:rsid w:val="006775D3"/>
    <w:rsid w:val="00685C0A"/>
    <w:rsid w:val="0068600C"/>
    <w:rsid w:val="0068612E"/>
    <w:rsid w:val="00686EF0"/>
    <w:rsid w:val="00690817"/>
    <w:rsid w:val="006910D1"/>
    <w:rsid w:val="00691334"/>
    <w:rsid w:val="00691475"/>
    <w:rsid w:val="0069182D"/>
    <w:rsid w:val="006924A8"/>
    <w:rsid w:val="0069339C"/>
    <w:rsid w:val="00693A45"/>
    <w:rsid w:val="00695C2E"/>
    <w:rsid w:val="006A1E29"/>
    <w:rsid w:val="006A1FEB"/>
    <w:rsid w:val="006A231D"/>
    <w:rsid w:val="006A251D"/>
    <w:rsid w:val="006A2B7F"/>
    <w:rsid w:val="006A533E"/>
    <w:rsid w:val="006A56DA"/>
    <w:rsid w:val="006A5B86"/>
    <w:rsid w:val="006A666C"/>
    <w:rsid w:val="006A7517"/>
    <w:rsid w:val="006B041B"/>
    <w:rsid w:val="006B134D"/>
    <w:rsid w:val="006B1D51"/>
    <w:rsid w:val="006B2388"/>
    <w:rsid w:val="006B302C"/>
    <w:rsid w:val="006B6A06"/>
    <w:rsid w:val="006B6F4B"/>
    <w:rsid w:val="006B7178"/>
    <w:rsid w:val="006B7820"/>
    <w:rsid w:val="006B7ED3"/>
    <w:rsid w:val="006C02FA"/>
    <w:rsid w:val="006C14AA"/>
    <w:rsid w:val="006C1B83"/>
    <w:rsid w:val="006C3823"/>
    <w:rsid w:val="006C3F17"/>
    <w:rsid w:val="006C4581"/>
    <w:rsid w:val="006C5CDF"/>
    <w:rsid w:val="006D0E30"/>
    <w:rsid w:val="006D2D4A"/>
    <w:rsid w:val="006D3009"/>
    <w:rsid w:val="006D3202"/>
    <w:rsid w:val="006D57BE"/>
    <w:rsid w:val="006D6D32"/>
    <w:rsid w:val="006E070A"/>
    <w:rsid w:val="006E0B72"/>
    <w:rsid w:val="006E2729"/>
    <w:rsid w:val="006E2F1D"/>
    <w:rsid w:val="006E3901"/>
    <w:rsid w:val="006E3E19"/>
    <w:rsid w:val="006E4F20"/>
    <w:rsid w:val="006F0808"/>
    <w:rsid w:val="006F096C"/>
    <w:rsid w:val="006F17A8"/>
    <w:rsid w:val="006F37EF"/>
    <w:rsid w:val="006F4D91"/>
    <w:rsid w:val="006F50D3"/>
    <w:rsid w:val="006F692B"/>
    <w:rsid w:val="006F7D2C"/>
    <w:rsid w:val="00700B72"/>
    <w:rsid w:val="00701B3D"/>
    <w:rsid w:val="00704EA5"/>
    <w:rsid w:val="007054A6"/>
    <w:rsid w:val="00705E39"/>
    <w:rsid w:val="00706E5F"/>
    <w:rsid w:val="00707133"/>
    <w:rsid w:val="007108E0"/>
    <w:rsid w:val="0071246E"/>
    <w:rsid w:val="00712530"/>
    <w:rsid w:val="0071306F"/>
    <w:rsid w:val="00713ED6"/>
    <w:rsid w:val="00713EE5"/>
    <w:rsid w:val="00714892"/>
    <w:rsid w:val="0071641C"/>
    <w:rsid w:val="00717376"/>
    <w:rsid w:val="00720385"/>
    <w:rsid w:val="0072041A"/>
    <w:rsid w:val="00720DF1"/>
    <w:rsid w:val="0072129C"/>
    <w:rsid w:val="007212A1"/>
    <w:rsid w:val="007224C8"/>
    <w:rsid w:val="007229F8"/>
    <w:rsid w:val="0072300E"/>
    <w:rsid w:val="00723285"/>
    <w:rsid w:val="007253F5"/>
    <w:rsid w:val="00726066"/>
    <w:rsid w:val="0072725A"/>
    <w:rsid w:val="007309ED"/>
    <w:rsid w:val="00730B02"/>
    <w:rsid w:val="00731174"/>
    <w:rsid w:val="00733682"/>
    <w:rsid w:val="00734A34"/>
    <w:rsid w:val="00734C7A"/>
    <w:rsid w:val="00735416"/>
    <w:rsid w:val="0073793D"/>
    <w:rsid w:val="00737F62"/>
    <w:rsid w:val="007401FC"/>
    <w:rsid w:val="007402C5"/>
    <w:rsid w:val="0074229F"/>
    <w:rsid w:val="007508A0"/>
    <w:rsid w:val="00751C5C"/>
    <w:rsid w:val="0075371B"/>
    <w:rsid w:val="00753A27"/>
    <w:rsid w:val="00753FC0"/>
    <w:rsid w:val="0075464A"/>
    <w:rsid w:val="00755419"/>
    <w:rsid w:val="00755CB2"/>
    <w:rsid w:val="00756FE0"/>
    <w:rsid w:val="0075710E"/>
    <w:rsid w:val="007602B5"/>
    <w:rsid w:val="007614DC"/>
    <w:rsid w:val="007621F7"/>
    <w:rsid w:val="00762F10"/>
    <w:rsid w:val="00763187"/>
    <w:rsid w:val="00763441"/>
    <w:rsid w:val="00764B28"/>
    <w:rsid w:val="00764CCA"/>
    <w:rsid w:val="00767AAE"/>
    <w:rsid w:val="00767E49"/>
    <w:rsid w:val="00770B57"/>
    <w:rsid w:val="00770B72"/>
    <w:rsid w:val="00771740"/>
    <w:rsid w:val="00771FFF"/>
    <w:rsid w:val="00772509"/>
    <w:rsid w:val="00772F43"/>
    <w:rsid w:val="00774D51"/>
    <w:rsid w:val="00775103"/>
    <w:rsid w:val="00777A6B"/>
    <w:rsid w:val="00777E67"/>
    <w:rsid w:val="007810F6"/>
    <w:rsid w:val="007820BF"/>
    <w:rsid w:val="00783ABC"/>
    <w:rsid w:val="00784B64"/>
    <w:rsid w:val="0078527D"/>
    <w:rsid w:val="0078595E"/>
    <w:rsid w:val="00787A92"/>
    <w:rsid w:val="007905EE"/>
    <w:rsid w:val="00790D42"/>
    <w:rsid w:val="0079248B"/>
    <w:rsid w:val="00792F2A"/>
    <w:rsid w:val="00793B20"/>
    <w:rsid w:val="00795B70"/>
    <w:rsid w:val="00795CD6"/>
    <w:rsid w:val="00795D34"/>
    <w:rsid w:val="00796A1B"/>
    <w:rsid w:val="007970FF"/>
    <w:rsid w:val="007A0027"/>
    <w:rsid w:val="007A0034"/>
    <w:rsid w:val="007A0DE1"/>
    <w:rsid w:val="007A1290"/>
    <w:rsid w:val="007A12E0"/>
    <w:rsid w:val="007A19EA"/>
    <w:rsid w:val="007A2E01"/>
    <w:rsid w:val="007A3C1F"/>
    <w:rsid w:val="007A3DCA"/>
    <w:rsid w:val="007A4456"/>
    <w:rsid w:val="007A4BA2"/>
    <w:rsid w:val="007A4D9E"/>
    <w:rsid w:val="007A50DC"/>
    <w:rsid w:val="007A622E"/>
    <w:rsid w:val="007A7619"/>
    <w:rsid w:val="007A7C57"/>
    <w:rsid w:val="007B0AD7"/>
    <w:rsid w:val="007B1128"/>
    <w:rsid w:val="007B13EF"/>
    <w:rsid w:val="007B1546"/>
    <w:rsid w:val="007B1ABE"/>
    <w:rsid w:val="007B25A7"/>
    <w:rsid w:val="007B2E52"/>
    <w:rsid w:val="007B3954"/>
    <w:rsid w:val="007B456D"/>
    <w:rsid w:val="007B63A7"/>
    <w:rsid w:val="007C00F3"/>
    <w:rsid w:val="007C0340"/>
    <w:rsid w:val="007C165F"/>
    <w:rsid w:val="007C24AD"/>
    <w:rsid w:val="007C2884"/>
    <w:rsid w:val="007C420D"/>
    <w:rsid w:val="007C48C1"/>
    <w:rsid w:val="007C49D9"/>
    <w:rsid w:val="007C4B9B"/>
    <w:rsid w:val="007C588B"/>
    <w:rsid w:val="007C5DFB"/>
    <w:rsid w:val="007C6143"/>
    <w:rsid w:val="007C6414"/>
    <w:rsid w:val="007C6F36"/>
    <w:rsid w:val="007C7D62"/>
    <w:rsid w:val="007D0015"/>
    <w:rsid w:val="007D04C1"/>
    <w:rsid w:val="007D133D"/>
    <w:rsid w:val="007D2C9F"/>
    <w:rsid w:val="007D38B9"/>
    <w:rsid w:val="007D6F52"/>
    <w:rsid w:val="007D73F6"/>
    <w:rsid w:val="007D7BA7"/>
    <w:rsid w:val="007D7D33"/>
    <w:rsid w:val="007E08D7"/>
    <w:rsid w:val="007E0B81"/>
    <w:rsid w:val="007E1130"/>
    <w:rsid w:val="007E15E0"/>
    <w:rsid w:val="007E18C6"/>
    <w:rsid w:val="007E2189"/>
    <w:rsid w:val="007E2FE8"/>
    <w:rsid w:val="007E30F4"/>
    <w:rsid w:val="007E49AE"/>
    <w:rsid w:val="007E4BA9"/>
    <w:rsid w:val="007E7329"/>
    <w:rsid w:val="007F05E1"/>
    <w:rsid w:val="007F1515"/>
    <w:rsid w:val="007F3654"/>
    <w:rsid w:val="007F3933"/>
    <w:rsid w:val="007F3E13"/>
    <w:rsid w:val="007F40D6"/>
    <w:rsid w:val="00800A29"/>
    <w:rsid w:val="00801698"/>
    <w:rsid w:val="0080194A"/>
    <w:rsid w:val="00802036"/>
    <w:rsid w:val="0080249D"/>
    <w:rsid w:val="00803230"/>
    <w:rsid w:val="00803389"/>
    <w:rsid w:val="00803668"/>
    <w:rsid w:val="00805582"/>
    <w:rsid w:val="00805F93"/>
    <w:rsid w:val="00806D2B"/>
    <w:rsid w:val="00807257"/>
    <w:rsid w:val="00807368"/>
    <w:rsid w:val="008101D0"/>
    <w:rsid w:val="0081057D"/>
    <w:rsid w:val="00811C9D"/>
    <w:rsid w:val="00811DD6"/>
    <w:rsid w:val="0081259A"/>
    <w:rsid w:val="008140BD"/>
    <w:rsid w:val="00814812"/>
    <w:rsid w:val="00815095"/>
    <w:rsid w:val="008159AE"/>
    <w:rsid w:val="0081651D"/>
    <w:rsid w:val="00816A37"/>
    <w:rsid w:val="00817053"/>
    <w:rsid w:val="00820B64"/>
    <w:rsid w:val="0082252F"/>
    <w:rsid w:val="008229E5"/>
    <w:rsid w:val="008231F1"/>
    <w:rsid w:val="008236A2"/>
    <w:rsid w:val="00823E80"/>
    <w:rsid w:val="008242CE"/>
    <w:rsid w:val="008245BC"/>
    <w:rsid w:val="00824B1B"/>
    <w:rsid w:val="00826337"/>
    <w:rsid w:val="00827E0D"/>
    <w:rsid w:val="008306FC"/>
    <w:rsid w:val="008307E0"/>
    <w:rsid w:val="00830BAA"/>
    <w:rsid w:val="00831DFD"/>
    <w:rsid w:val="00833DFE"/>
    <w:rsid w:val="008340A5"/>
    <w:rsid w:val="00834545"/>
    <w:rsid w:val="008348CB"/>
    <w:rsid w:val="00835118"/>
    <w:rsid w:val="00835CD4"/>
    <w:rsid w:val="0083600B"/>
    <w:rsid w:val="0083634C"/>
    <w:rsid w:val="00837CFA"/>
    <w:rsid w:val="0084087B"/>
    <w:rsid w:val="00841226"/>
    <w:rsid w:val="00843460"/>
    <w:rsid w:val="0084372E"/>
    <w:rsid w:val="00845036"/>
    <w:rsid w:val="008456FB"/>
    <w:rsid w:val="00847C1B"/>
    <w:rsid w:val="0085028F"/>
    <w:rsid w:val="00851781"/>
    <w:rsid w:val="0085188C"/>
    <w:rsid w:val="00851DD0"/>
    <w:rsid w:val="00852BB3"/>
    <w:rsid w:val="00852C14"/>
    <w:rsid w:val="0085319D"/>
    <w:rsid w:val="00853BEC"/>
    <w:rsid w:val="00853CB1"/>
    <w:rsid w:val="00854848"/>
    <w:rsid w:val="00854855"/>
    <w:rsid w:val="00855327"/>
    <w:rsid w:val="00855FB3"/>
    <w:rsid w:val="00856285"/>
    <w:rsid w:val="00856FC9"/>
    <w:rsid w:val="00861193"/>
    <w:rsid w:val="00861894"/>
    <w:rsid w:val="00861FC1"/>
    <w:rsid w:val="00862148"/>
    <w:rsid w:val="008623B3"/>
    <w:rsid w:val="00863186"/>
    <w:rsid w:val="00863B4D"/>
    <w:rsid w:val="00865223"/>
    <w:rsid w:val="00866029"/>
    <w:rsid w:val="0086662F"/>
    <w:rsid w:val="00866731"/>
    <w:rsid w:val="008669F0"/>
    <w:rsid w:val="0087095F"/>
    <w:rsid w:val="00874402"/>
    <w:rsid w:val="00874EF4"/>
    <w:rsid w:val="00875E4B"/>
    <w:rsid w:val="0087653A"/>
    <w:rsid w:val="00877574"/>
    <w:rsid w:val="008778CB"/>
    <w:rsid w:val="00880C85"/>
    <w:rsid w:val="00881B37"/>
    <w:rsid w:val="00882660"/>
    <w:rsid w:val="008834A1"/>
    <w:rsid w:val="008846AF"/>
    <w:rsid w:val="008847DF"/>
    <w:rsid w:val="00884CBC"/>
    <w:rsid w:val="008862AC"/>
    <w:rsid w:val="008865E9"/>
    <w:rsid w:val="00886D50"/>
    <w:rsid w:val="0088705F"/>
    <w:rsid w:val="00890362"/>
    <w:rsid w:val="00892C96"/>
    <w:rsid w:val="00894B92"/>
    <w:rsid w:val="00894FF9"/>
    <w:rsid w:val="00896F66"/>
    <w:rsid w:val="008A322E"/>
    <w:rsid w:val="008A448A"/>
    <w:rsid w:val="008A4F69"/>
    <w:rsid w:val="008A701B"/>
    <w:rsid w:val="008A7CA2"/>
    <w:rsid w:val="008B2111"/>
    <w:rsid w:val="008B2AF2"/>
    <w:rsid w:val="008B62DA"/>
    <w:rsid w:val="008B6A5F"/>
    <w:rsid w:val="008B7DC3"/>
    <w:rsid w:val="008C077F"/>
    <w:rsid w:val="008C1BC6"/>
    <w:rsid w:val="008C2162"/>
    <w:rsid w:val="008C2199"/>
    <w:rsid w:val="008C247D"/>
    <w:rsid w:val="008C24E8"/>
    <w:rsid w:val="008C289D"/>
    <w:rsid w:val="008C2DF6"/>
    <w:rsid w:val="008C3BB4"/>
    <w:rsid w:val="008C4346"/>
    <w:rsid w:val="008C47E5"/>
    <w:rsid w:val="008C4839"/>
    <w:rsid w:val="008C5FB3"/>
    <w:rsid w:val="008C6529"/>
    <w:rsid w:val="008C6A76"/>
    <w:rsid w:val="008C7C18"/>
    <w:rsid w:val="008C7E74"/>
    <w:rsid w:val="008D0799"/>
    <w:rsid w:val="008D0C84"/>
    <w:rsid w:val="008D2305"/>
    <w:rsid w:val="008D467F"/>
    <w:rsid w:val="008D4FA0"/>
    <w:rsid w:val="008D5B6B"/>
    <w:rsid w:val="008D5FE2"/>
    <w:rsid w:val="008D6FEB"/>
    <w:rsid w:val="008E1541"/>
    <w:rsid w:val="008E5E67"/>
    <w:rsid w:val="008E64E6"/>
    <w:rsid w:val="008E6571"/>
    <w:rsid w:val="008E723D"/>
    <w:rsid w:val="008E79FD"/>
    <w:rsid w:val="008E7E70"/>
    <w:rsid w:val="008F079F"/>
    <w:rsid w:val="008F0DF0"/>
    <w:rsid w:val="008F191A"/>
    <w:rsid w:val="008F3FF5"/>
    <w:rsid w:val="00900BC6"/>
    <w:rsid w:val="009016BC"/>
    <w:rsid w:val="00901949"/>
    <w:rsid w:val="009019B1"/>
    <w:rsid w:val="00901B84"/>
    <w:rsid w:val="00902403"/>
    <w:rsid w:val="00904F87"/>
    <w:rsid w:val="00906339"/>
    <w:rsid w:val="009069A5"/>
    <w:rsid w:val="0090780A"/>
    <w:rsid w:val="00910388"/>
    <w:rsid w:val="0091069D"/>
    <w:rsid w:val="00912830"/>
    <w:rsid w:val="00912C11"/>
    <w:rsid w:val="00913CEC"/>
    <w:rsid w:val="009146BC"/>
    <w:rsid w:val="0091590F"/>
    <w:rsid w:val="0092075C"/>
    <w:rsid w:val="00920BBC"/>
    <w:rsid w:val="009215F9"/>
    <w:rsid w:val="00921845"/>
    <w:rsid w:val="00921A40"/>
    <w:rsid w:val="0092236B"/>
    <w:rsid w:val="00922388"/>
    <w:rsid w:val="00924178"/>
    <w:rsid w:val="00925114"/>
    <w:rsid w:val="009255F2"/>
    <w:rsid w:val="00925CB9"/>
    <w:rsid w:val="00926117"/>
    <w:rsid w:val="00930137"/>
    <w:rsid w:val="00930C59"/>
    <w:rsid w:val="00933013"/>
    <w:rsid w:val="0093472B"/>
    <w:rsid w:val="009348C6"/>
    <w:rsid w:val="00934ADE"/>
    <w:rsid w:val="00935B34"/>
    <w:rsid w:val="00935E22"/>
    <w:rsid w:val="009372D4"/>
    <w:rsid w:val="00940AD1"/>
    <w:rsid w:val="00941A99"/>
    <w:rsid w:val="00942D69"/>
    <w:rsid w:val="009444CB"/>
    <w:rsid w:val="00944A40"/>
    <w:rsid w:val="00945798"/>
    <w:rsid w:val="00945BA5"/>
    <w:rsid w:val="009463EC"/>
    <w:rsid w:val="00946E3B"/>
    <w:rsid w:val="00946E4A"/>
    <w:rsid w:val="009512D5"/>
    <w:rsid w:val="00952D48"/>
    <w:rsid w:val="00955A1A"/>
    <w:rsid w:val="00955CC5"/>
    <w:rsid w:val="00956891"/>
    <w:rsid w:val="00957001"/>
    <w:rsid w:val="009607D5"/>
    <w:rsid w:val="00961137"/>
    <w:rsid w:val="00961CCA"/>
    <w:rsid w:val="00961F57"/>
    <w:rsid w:val="00962130"/>
    <w:rsid w:val="009625FB"/>
    <w:rsid w:val="00963CCC"/>
    <w:rsid w:val="009640E6"/>
    <w:rsid w:val="00964A03"/>
    <w:rsid w:val="009653FC"/>
    <w:rsid w:val="0096647E"/>
    <w:rsid w:val="00966947"/>
    <w:rsid w:val="0096732E"/>
    <w:rsid w:val="009709BD"/>
    <w:rsid w:val="00970A3C"/>
    <w:rsid w:val="00970D4E"/>
    <w:rsid w:val="0097113D"/>
    <w:rsid w:val="00971FF1"/>
    <w:rsid w:val="009734EB"/>
    <w:rsid w:val="00973CD8"/>
    <w:rsid w:val="00975114"/>
    <w:rsid w:val="0097511D"/>
    <w:rsid w:val="0098085D"/>
    <w:rsid w:val="00982483"/>
    <w:rsid w:val="00983A79"/>
    <w:rsid w:val="009840CF"/>
    <w:rsid w:val="009842E9"/>
    <w:rsid w:val="009858F0"/>
    <w:rsid w:val="00985D83"/>
    <w:rsid w:val="00986665"/>
    <w:rsid w:val="009867B0"/>
    <w:rsid w:val="00986D75"/>
    <w:rsid w:val="00987ED3"/>
    <w:rsid w:val="009906B3"/>
    <w:rsid w:val="00991C9C"/>
    <w:rsid w:val="009921A2"/>
    <w:rsid w:val="00992438"/>
    <w:rsid w:val="009927C9"/>
    <w:rsid w:val="0099284B"/>
    <w:rsid w:val="009932E7"/>
    <w:rsid w:val="0099379A"/>
    <w:rsid w:val="00996926"/>
    <w:rsid w:val="0099724A"/>
    <w:rsid w:val="009A01DF"/>
    <w:rsid w:val="009A05C9"/>
    <w:rsid w:val="009A1443"/>
    <w:rsid w:val="009A1A15"/>
    <w:rsid w:val="009A2A1E"/>
    <w:rsid w:val="009A5374"/>
    <w:rsid w:val="009A7F0D"/>
    <w:rsid w:val="009B027A"/>
    <w:rsid w:val="009B2EF8"/>
    <w:rsid w:val="009B2F56"/>
    <w:rsid w:val="009B34B2"/>
    <w:rsid w:val="009B35D7"/>
    <w:rsid w:val="009B36F3"/>
    <w:rsid w:val="009B382F"/>
    <w:rsid w:val="009B3DB7"/>
    <w:rsid w:val="009B3F0E"/>
    <w:rsid w:val="009B40B7"/>
    <w:rsid w:val="009B50D0"/>
    <w:rsid w:val="009B5122"/>
    <w:rsid w:val="009B6653"/>
    <w:rsid w:val="009B6AAE"/>
    <w:rsid w:val="009C0A5D"/>
    <w:rsid w:val="009C1B54"/>
    <w:rsid w:val="009C2394"/>
    <w:rsid w:val="009C5D12"/>
    <w:rsid w:val="009C6912"/>
    <w:rsid w:val="009D13EB"/>
    <w:rsid w:val="009D1ABE"/>
    <w:rsid w:val="009D2650"/>
    <w:rsid w:val="009D28C7"/>
    <w:rsid w:val="009D2BDD"/>
    <w:rsid w:val="009D4670"/>
    <w:rsid w:val="009D53E9"/>
    <w:rsid w:val="009D68D5"/>
    <w:rsid w:val="009D69A3"/>
    <w:rsid w:val="009D6D14"/>
    <w:rsid w:val="009D79A3"/>
    <w:rsid w:val="009D7C49"/>
    <w:rsid w:val="009E004C"/>
    <w:rsid w:val="009E05C5"/>
    <w:rsid w:val="009E19B2"/>
    <w:rsid w:val="009E1DBF"/>
    <w:rsid w:val="009E37F2"/>
    <w:rsid w:val="009E411B"/>
    <w:rsid w:val="009E4B78"/>
    <w:rsid w:val="009E5D33"/>
    <w:rsid w:val="009E6D84"/>
    <w:rsid w:val="009F1598"/>
    <w:rsid w:val="009F1A2D"/>
    <w:rsid w:val="009F3850"/>
    <w:rsid w:val="009F4365"/>
    <w:rsid w:val="009F5EF4"/>
    <w:rsid w:val="009F7A84"/>
    <w:rsid w:val="00A00D04"/>
    <w:rsid w:val="00A01458"/>
    <w:rsid w:val="00A01ACD"/>
    <w:rsid w:val="00A023D1"/>
    <w:rsid w:val="00A034D9"/>
    <w:rsid w:val="00A04567"/>
    <w:rsid w:val="00A05C46"/>
    <w:rsid w:val="00A060CC"/>
    <w:rsid w:val="00A06174"/>
    <w:rsid w:val="00A06F70"/>
    <w:rsid w:val="00A076BF"/>
    <w:rsid w:val="00A10151"/>
    <w:rsid w:val="00A1181F"/>
    <w:rsid w:val="00A11CC6"/>
    <w:rsid w:val="00A1245B"/>
    <w:rsid w:val="00A125A5"/>
    <w:rsid w:val="00A12A62"/>
    <w:rsid w:val="00A12B5A"/>
    <w:rsid w:val="00A1308F"/>
    <w:rsid w:val="00A14A18"/>
    <w:rsid w:val="00A157AC"/>
    <w:rsid w:val="00A17F6B"/>
    <w:rsid w:val="00A20EAA"/>
    <w:rsid w:val="00A21A14"/>
    <w:rsid w:val="00A23AD0"/>
    <w:rsid w:val="00A247E5"/>
    <w:rsid w:val="00A252B8"/>
    <w:rsid w:val="00A25FE5"/>
    <w:rsid w:val="00A2787F"/>
    <w:rsid w:val="00A27B53"/>
    <w:rsid w:val="00A27DBB"/>
    <w:rsid w:val="00A304E4"/>
    <w:rsid w:val="00A312B5"/>
    <w:rsid w:val="00A317E9"/>
    <w:rsid w:val="00A31C10"/>
    <w:rsid w:val="00A32754"/>
    <w:rsid w:val="00A33A03"/>
    <w:rsid w:val="00A341C4"/>
    <w:rsid w:val="00A35172"/>
    <w:rsid w:val="00A35386"/>
    <w:rsid w:val="00A3548A"/>
    <w:rsid w:val="00A35C53"/>
    <w:rsid w:val="00A371B3"/>
    <w:rsid w:val="00A3798E"/>
    <w:rsid w:val="00A41BE3"/>
    <w:rsid w:val="00A41FBB"/>
    <w:rsid w:val="00A44183"/>
    <w:rsid w:val="00A458C7"/>
    <w:rsid w:val="00A462E1"/>
    <w:rsid w:val="00A46592"/>
    <w:rsid w:val="00A46F3B"/>
    <w:rsid w:val="00A51AD4"/>
    <w:rsid w:val="00A552A9"/>
    <w:rsid w:val="00A55EF2"/>
    <w:rsid w:val="00A5753A"/>
    <w:rsid w:val="00A5779E"/>
    <w:rsid w:val="00A61F47"/>
    <w:rsid w:val="00A62003"/>
    <w:rsid w:val="00A62B13"/>
    <w:rsid w:val="00A6400E"/>
    <w:rsid w:val="00A65013"/>
    <w:rsid w:val="00A66EDC"/>
    <w:rsid w:val="00A6775F"/>
    <w:rsid w:val="00A67AF6"/>
    <w:rsid w:val="00A70562"/>
    <w:rsid w:val="00A70635"/>
    <w:rsid w:val="00A72555"/>
    <w:rsid w:val="00A73040"/>
    <w:rsid w:val="00A74115"/>
    <w:rsid w:val="00A744BD"/>
    <w:rsid w:val="00A74AEC"/>
    <w:rsid w:val="00A74B0E"/>
    <w:rsid w:val="00A754BE"/>
    <w:rsid w:val="00A7574D"/>
    <w:rsid w:val="00A75799"/>
    <w:rsid w:val="00A76581"/>
    <w:rsid w:val="00A76A78"/>
    <w:rsid w:val="00A77009"/>
    <w:rsid w:val="00A77A1E"/>
    <w:rsid w:val="00A77B62"/>
    <w:rsid w:val="00A80067"/>
    <w:rsid w:val="00A803BC"/>
    <w:rsid w:val="00A8076A"/>
    <w:rsid w:val="00A82699"/>
    <w:rsid w:val="00A841E7"/>
    <w:rsid w:val="00A8466C"/>
    <w:rsid w:val="00A86C49"/>
    <w:rsid w:val="00A90237"/>
    <w:rsid w:val="00A91353"/>
    <w:rsid w:val="00A916F8"/>
    <w:rsid w:val="00A9329C"/>
    <w:rsid w:val="00A932A2"/>
    <w:rsid w:val="00A93CB2"/>
    <w:rsid w:val="00A9435F"/>
    <w:rsid w:val="00A97E36"/>
    <w:rsid w:val="00AA080B"/>
    <w:rsid w:val="00AA0DC7"/>
    <w:rsid w:val="00AA140A"/>
    <w:rsid w:val="00AA3642"/>
    <w:rsid w:val="00AA364B"/>
    <w:rsid w:val="00AA3D05"/>
    <w:rsid w:val="00AA4D70"/>
    <w:rsid w:val="00AA52A4"/>
    <w:rsid w:val="00AA6280"/>
    <w:rsid w:val="00AA62AD"/>
    <w:rsid w:val="00AA6625"/>
    <w:rsid w:val="00AA6C8C"/>
    <w:rsid w:val="00AA7859"/>
    <w:rsid w:val="00AB2463"/>
    <w:rsid w:val="00AB254B"/>
    <w:rsid w:val="00AB38A0"/>
    <w:rsid w:val="00AB442E"/>
    <w:rsid w:val="00AB4433"/>
    <w:rsid w:val="00AB4977"/>
    <w:rsid w:val="00AB4BF2"/>
    <w:rsid w:val="00AB5511"/>
    <w:rsid w:val="00AB557B"/>
    <w:rsid w:val="00AB5FDB"/>
    <w:rsid w:val="00AB784C"/>
    <w:rsid w:val="00AC0852"/>
    <w:rsid w:val="00AC0AE1"/>
    <w:rsid w:val="00AC105D"/>
    <w:rsid w:val="00AC1812"/>
    <w:rsid w:val="00AC1BFE"/>
    <w:rsid w:val="00AC25F0"/>
    <w:rsid w:val="00AC2872"/>
    <w:rsid w:val="00AC37D0"/>
    <w:rsid w:val="00AC3D97"/>
    <w:rsid w:val="00AC4195"/>
    <w:rsid w:val="00AC510F"/>
    <w:rsid w:val="00AC54E4"/>
    <w:rsid w:val="00AC5984"/>
    <w:rsid w:val="00AD00B6"/>
    <w:rsid w:val="00AD0D51"/>
    <w:rsid w:val="00AD1815"/>
    <w:rsid w:val="00AD185E"/>
    <w:rsid w:val="00AD4141"/>
    <w:rsid w:val="00AD4491"/>
    <w:rsid w:val="00AD47D2"/>
    <w:rsid w:val="00AD49B0"/>
    <w:rsid w:val="00AD4BE2"/>
    <w:rsid w:val="00AD5152"/>
    <w:rsid w:val="00AD7880"/>
    <w:rsid w:val="00AD7B54"/>
    <w:rsid w:val="00AE0276"/>
    <w:rsid w:val="00AE0A54"/>
    <w:rsid w:val="00AE1A06"/>
    <w:rsid w:val="00AE1BF8"/>
    <w:rsid w:val="00AE3935"/>
    <w:rsid w:val="00AE5A10"/>
    <w:rsid w:val="00AE67C4"/>
    <w:rsid w:val="00AE6906"/>
    <w:rsid w:val="00AF15D3"/>
    <w:rsid w:val="00AF212F"/>
    <w:rsid w:val="00AF2950"/>
    <w:rsid w:val="00AF3CA3"/>
    <w:rsid w:val="00AF3FB1"/>
    <w:rsid w:val="00B0064E"/>
    <w:rsid w:val="00B00E89"/>
    <w:rsid w:val="00B01072"/>
    <w:rsid w:val="00B01672"/>
    <w:rsid w:val="00B03480"/>
    <w:rsid w:val="00B04303"/>
    <w:rsid w:val="00B04356"/>
    <w:rsid w:val="00B043AC"/>
    <w:rsid w:val="00B06CF9"/>
    <w:rsid w:val="00B06DC0"/>
    <w:rsid w:val="00B06EE0"/>
    <w:rsid w:val="00B072C0"/>
    <w:rsid w:val="00B1009D"/>
    <w:rsid w:val="00B10879"/>
    <w:rsid w:val="00B12385"/>
    <w:rsid w:val="00B12E51"/>
    <w:rsid w:val="00B13929"/>
    <w:rsid w:val="00B1412B"/>
    <w:rsid w:val="00B143C4"/>
    <w:rsid w:val="00B16CED"/>
    <w:rsid w:val="00B20499"/>
    <w:rsid w:val="00B204F8"/>
    <w:rsid w:val="00B20820"/>
    <w:rsid w:val="00B222BC"/>
    <w:rsid w:val="00B22465"/>
    <w:rsid w:val="00B234C0"/>
    <w:rsid w:val="00B23ED8"/>
    <w:rsid w:val="00B25157"/>
    <w:rsid w:val="00B26EDF"/>
    <w:rsid w:val="00B273A9"/>
    <w:rsid w:val="00B27614"/>
    <w:rsid w:val="00B302F1"/>
    <w:rsid w:val="00B303CB"/>
    <w:rsid w:val="00B31F82"/>
    <w:rsid w:val="00B33546"/>
    <w:rsid w:val="00B34DEE"/>
    <w:rsid w:val="00B35F16"/>
    <w:rsid w:val="00B368A8"/>
    <w:rsid w:val="00B3778F"/>
    <w:rsid w:val="00B37F43"/>
    <w:rsid w:val="00B402A3"/>
    <w:rsid w:val="00B42AA7"/>
    <w:rsid w:val="00B45EEC"/>
    <w:rsid w:val="00B463A3"/>
    <w:rsid w:val="00B474B6"/>
    <w:rsid w:val="00B47548"/>
    <w:rsid w:val="00B47A52"/>
    <w:rsid w:val="00B50038"/>
    <w:rsid w:val="00B5065D"/>
    <w:rsid w:val="00B5171A"/>
    <w:rsid w:val="00B5186F"/>
    <w:rsid w:val="00B51A18"/>
    <w:rsid w:val="00B52375"/>
    <w:rsid w:val="00B54F1B"/>
    <w:rsid w:val="00B550BD"/>
    <w:rsid w:val="00B551DC"/>
    <w:rsid w:val="00B55799"/>
    <w:rsid w:val="00B572EC"/>
    <w:rsid w:val="00B64253"/>
    <w:rsid w:val="00B6427F"/>
    <w:rsid w:val="00B64D31"/>
    <w:rsid w:val="00B65DB1"/>
    <w:rsid w:val="00B66810"/>
    <w:rsid w:val="00B67191"/>
    <w:rsid w:val="00B6790E"/>
    <w:rsid w:val="00B7211F"/>
    <w:rsid w:val="00B72309"/>
    <w:rsid w:val="00B72D7E"/>
    <w:rsid w:val="00B73C98"/>
    <w:rsid w:val="00B74D88"/>
    <w:rsid w:val="00B74E44"/>
    <w:rsid w:val="00B75771"/>
    <w:rsid w:val="00B75FF2"/>
    <w:rsid w:val="00B766CB"/>
    <w:rsid w:val="00B7701B"/>
    <w:rsid w:val="00B77F35"/>
    <w:rsid w:val="00B80C3A"/>
    <w:rsid w:val="00B82642"/>
    <w:rsid w:val="00B83BDE"/>
    <w:rsid w:val="00B84132"/>
    <w:rsid w:val="00B8583B"/>
    <w:rsid w:val="00B8585E"/>
    <w:rsid w:val="00B86132"/>
    <w:rsid w:val="00B8706B"/>
    <w:rsid w:val="00B91FE4"/>
    <w:rsid w:val="00B92939"/>
    <w:rsid w:val="00B931E9"/>
    <w:rsid w:val="00B9611F"/>
    <w:rsid w:val="00B97CEF"/>
    <w:rsid w:val="00BA003E"/>
    <w:rsid w:val="00BA15B7"/>
    <w:rsid w:val="00BA3890"/>
    <w:rsid w:val="00BA38E1"/>
    <w:rsid w:val="00BA3CF1"/>
    <w:rsid w:val="00BA3E51"/>
    <w:rsid w:val="00BA465F"/>
    <w:rsid w:val="00BA56AD"/>
    <w:rsid w:val="00BA7402"/>
    <w:rsid w:val="00BB0F21"/>
    <w:rsid w:val="00BB1B90"/>
    <w:rsid w:val="00BB3AE1"/>
    <w:rsid w:val="00BB5245"/>
    <w:rsid w:val="00BB5DF5"/>
    <w:rsid w:val="00BB6314"/>
    <w:rsid w:val="00BB6797"/>
    <w:rsid w:val="00BB7E5E"/>
    <w:rsid w:val="00BC0226"/>
    <w:rsid w:val="00BC280D"/>
    <w:rsid w:val="00BC290D"/>
    <w:rsid w:val="00BC353A"/>
    <w:rsid w:val="00BC3787"/>
    <w:rsid w:val="00BC437F"/>
    <w:rsid w:val="00BC5124"/>
    <w:rsid w:val="00BC5B00"/>
    <w:rsid w:val="00BC6084"/>
    <w:rsid w:val="00BC77D1"/>
    <w:rsid w:val="00BC7A66"/>
    <w:rsid w:val="00BD1898"/>
    <w:rsid w:val="00BD27CE"/>
    <w:rsid w:val="00BD3AFE"/>
    <w:rsid w:val="00BD69A6"/>
    <w:rsid w:val="00BD705F"/>
    <w:rsid w:val="00BD7FD8"/>
    <w:rsid w:val="00BE0E05"/>
    <w:rsid w:val="00BE1171"/>
    <w:rsid w:val="00BE16B6"/>
    <w:rsid w:val="00BE23A3"/>
    <w:rsid w:val="00BE44FD"/>
    <w:rsid w:val="00BE472B"/>
    <w:rsid w:val="00BE4F6D"/>
    <w:rsid w:val="00BE5039"/>
    <w:rsid w:val="00BE57AD"/>
    <w:rsid w:val="00BE5E45"/>
    <w:rsid w:val="00BE6271"/>
    <w:rsid w:val="00BE66FC"/>
    <w:rsid w:val="00BE6B51"/>
    <w:rsid w:val="00BF113A"/>
    <w:rsid w:val="00BF1E49"/>
    <w:rsid w:val="00BF1FF6"/>
    <w:rsid w:val="00BF3373"/>
    <w:rsid w:val="00BF57AF"/>
    <w:rsid w:val="00BF74FF"/>
    <w:rsid w:val="00C016A1"/>
    <w:rsid w:val="00C01C2B"/>
    <w:rsid w:val="00C01EFF"/>
    <w:rsid w:val="00C0362B"/>
    <w:rsid w:val="00C041D3"/>
    <w:rsid w:val="00C052F4"/>
    <w:rsid w:val="00C07130"/>
    <w:rsid w:val="00C07909"/>
    <w:rsid w:val="00C127C7"/>
    <w:rsid w:val="00C12EC6"/>
    <w:rsid w:val="00C13200"/>
    <w:rsid w:val="00C15971"/>
    <w:rsid w:val="00C15B99"/>
    <w:rsid w:val="00C15ECA"/>
    <w:rsid w:val="00C22598"/>
    <w:rsid w:val="00C2316A"/>
    <w:rsid w:val="00C231B2"/>
    <w:rsid w:val="00C23ECD"/>
    <w:rsid w:val="00C26F7F"/>
    <w:rsid w:val="00C27282"/>
    <w:rsid w:val="00C27D1B"/>
    <w:rsid w:val="00C27D72"/>
    <w:rsid w:val="00C311EE"/>
    <w:rsid w:val="00C327B6"/>
    <w:rsid w:val="00C330E0"/>
    <w:rsid w:val="00C336D8"/>
    <w:rsid w:val="00C34272"/>
    <w:rsid w:val="00C34465"/>
    <w:rsid w:val="00C346F6"/>
    <w:rsid w:val="00C36420"/>
    <w:rsid w:val="00C369FC"/>
    <w:rsid w:val="00C37FA9"/>
    <w:rsid w:val="00C4007C"/>
    <w:rsid w:val="00C4195F"/>
    <w:rsid w:val="00C42FA5"/>
    <w:rsid w:val="00C43559"/>
    <w:rsid w:val="00C439EE"/>
    <w:rsid w:val="00C448B1"/>
    <w:rsid w:val="00C450C4"/>
    <w:rsid w:val="00C45FAA"/>
    <w:rsid w:val="00C46EAC"/>
    <w:rsid w:val="00C473D3"/>
    <w:rsid w:val="00C47FD3"/>
    <w:rsid w:val="00C503E5"/>
    <w:rsid w:val="00C50E8E"/>
    <w:rsid w:val="00C5135B"/>
    <w:rsid w:val="00C51C84"/>
    <w:rsid w:val="00C52355"/>
    <w:rsid w:val="00C52F8C"/>
    <w:rsid w:val="00C53A3B"/>
    <w:rsid w:val="00C551C6"/>
    <w:rsid w:val="00C554A9"/>
    <w:rsid w:val="00C605E0"/>
    <w:rsid w:val="00C6085D"/>
    <w:rsid w:val="00C60A1F"/>
    <w:rsid w:val="00C60BBF"/>
    <w:rsid w:val="00C614D6"/>
    <w:rsid w:val="00C6291F"/>
    <w:rsid w:val="00C6306E"/>
    <w:rsid w:val="00C63296"/>
    <w:rsid w:val="00C63799"/>
    <w:rsid w:val="00C63922"/>
    <w:rsid w:val="00C661D6"/>
    <w:rsid w:val="00C6635A"/>
    <w:rsid w:val="00C663DF"/>
    <w:rsid w:val="00C6752D"/>
    <w:rsid w:val="00C67A6A"/>
    <w:rsid w:val="00C70E8A"/>
    <w:rsid w:val="00C72691"/>
    <w:rsid w:val="00C73180"/>
    <w:rsid w:val="00C74858"/>
    <w:rsid w:val="00C77155"/>
    <w:rsid w:val="00C80DBC"/>
    <w:rsid w:val="00C80E0D"/>
    <w:rsid w:val="00C80EE0"/>
    <w:rsid w:val="00C81AA9"/>
    <w:rsid w:val="00C82A4E"/>
    <w:rsid w:val="00C834B0"/>
    <w:rsid w:val="00C838ED"/>
    <w:rsid w:val="00C8407F"/>
    <w:rsid w:val="00C84220"/>
    <w:rsid w:val="00C846EA"/>
    <w:rsid w:val="00C8486E"/>
    <w:rsid w:val="00C8577D"/>
    <w:rsid w:val="00C914E7"/>
    <w:rsid w:val="00C91511"/>
    <w:rsid w:val="00C92276"/>
    <w:rsid w:val="00C9244D"/>
    <w:rsid w:val="00C92560"/>
    <w:rsid w:val="00C92E4B"/>
    <w:rsid w:val="00C93040"/>
    <w:rsid w:val="00C9317B"/>
    <w:rsid w:val="00C95F4B"/>
    <w:rsid w:val="00C96F88"/>
    <w:rsid w:val="00CA0E3B"/>
    <w:rsid w:val="00CA320D"/>
    <w:rsid w:val="00CA45F2"/>
    <w:rsid w:val="00CA68BE"/>
    <w:rsid w:val="00CA70AE"/>
    <w:rsid w:val="00CB3F44"/>
    <w:rsid w:val="00CB4650"/>
    <w:rsid w:val="00CB5428"/>
    <w:rsid w:val="00CB6483"/>
    <w:rsid w:val="00CB67AB"/>
    <w:rsid w:val="00CB749D"/>
    <w:rsid w:val="00CB7E92"/>
    <w:rsid w:val="00CC155E"/>
    <w:rsid w:val="00CC1DDF"/>
    <w:rsid w:val="00CC2BD5"/>
    <w:rsid w:val="00CC2F57"/>
    <w:rsid w:val="00CC4F83"/>
    <w:rsid w:val="00CC5F7F"/>
    <w:rsid w:val="00CC736D"/>
    <w:rsid w:val="00CD0166"/>
    <w:rsid w:val="00CD08EC"/>
    <w:rsid w:val="00CD0905"/>
    <w:rsid w:val="00CD18D6"/>
    <w:rsid w:val="00CD1C17"/>
    <w:rsid w:val="00CD3098"/>
    <w:rsid w:val="00CD465F"/>
    <w:rsid w:val="00CD51D2"/>
    <w:rsid w:val="00CE192E"/>
    <w:rsid w:val="00CE21D9"/>
    <w:rsid w:val="00CE23A8"/>
    <w:rsid w:val="00CE3F93"/>
    <w:rsid w:val="00CE5BCD"/>
    <w:rsid w:val="00CE63DC"/>
    <w:rsid w:val="00CE641B"/>
    <w:rsid w:val="00CE6898"/>
    <w:rsid w:val="00CE6A4D"/>
    <w:rsid w:val="00CE6AEE"/>
    <w:rsid w:val="00CE7EC4"/>
    <w:rsid w:val="00CF1398"/>
    <w:rsid w:val="00CF206A"/>
    <w:rsid w:val="00CF311C"/>
    <w:rsid w:val="00CF33C8"/>
    <w:rsid w:val="00CF34D1"/>
    <w:rsid w:val="00CF35EE"/>
    <w:rsid w:val="00CF45BC"/>
    <w:rsid w:val="00CF527A"/>
    <w:rsid w:val="00CF5B06"/>
    <w:rsid w:val="00CF7BB6"/>
    <w:rsid w:val="00D00314"/>
    <w:rsid w:val="00D010C9"/>
    <w:rsid w:val="00D01567"/>
    <w:rsid w:val="00D017C3"/>
    <w:rsid w:val="00D01BD3"/>
    <w:rsid w:val="00D02441"/>
    <w:rsid w:val="00D02A59"/>
    <w:rsid w:val="00D041D3"/>
    <w:rsid w:val="00D04637"/>
    <w:rsid w:val="00D04F8B"/>
    <w:rsid w:val="00D05183"/>
    <w:rsid w:val="00D05A10"/>
    <w:rsid w:val="00D11F1D"/>
    <w:rsid w:val="00D13052"/>
    <w:rsid w:val="00D13234"/>
    <w:rsid w:val="00D133B5"/>
    <w:rsid w:val="00D1372F"/>
    <w:rsid w:val="00D141D3"/>
    <w:rsid w:val="00D1456E"/>
    <w:rsid w:val="00D15CE2"/>
    <w:rsid w:val="00D16768"/>
    <w:rsid w:val="00D17FAC"/>
    <w:rsid w:val="00D201D0"/>
    <w:rsid w:val="00D2139D"/>
    <w:rsid w:val="00D221F9"/>
    <w:rsid w:val="00D22314"/>
    <w:rsid w:val="00D23072"/>
    <w:rsid w:val="00D2340A"/>
    <w:rsid w:val="00D24C14"/>
    <w:rsid w:val="00D2533F"/>
    <w:rsid w:val="00D26487"/>
    <w:rsid w:val="00D26D82"/>
    <w:rsid w:val="00D270D1"/>
    <w:rsid w:val="00D3003C"/>
    <w:rsid w:val="00D30C1C"/>
    <w:rsid w:val="00D3230A"/>
    <w:rsid w:val="00D3267B"/>
    <w:rsid w:val="00D34DC5"/>
    <w:rsid w:val="00D35987"/>
    <w:rsid w:val="00D35988"/>
    <w:rsid w:val="00D360E8"/>
    <w:rsid w:val="00D3640D"/>
    <w:rsid w:val="00D36691"/>
    <w:rsid w:val="00D40CDF"/>
    <w:rsid w:val="00D439CB"/>
    <w:rsid w:val="00D450B7"/>
    <w:rsid w:val="00D4554B"/>
    <w:rsid w:val="00D4591E"/>
    <w:rsid w:val="00D45976"/>
    <w:rsid w:val="00D46255"/>
    <w:rsid w:val="00D51160"/>
    <w:rsid w:val="00D511DC"/>
    <w:rsid w:val="00D51769"/>
    <w:rsid w:val="00D521B6"/>
    <w:rsid w:val="00D523BA"/>
    <w:rsid w:val="00D5294C"/>
    <w:rsid w:val="00D5372A"/>
    <w:rsid w:val="00D54341"/>
    <w:rsid w:val="00D54359"/>
    <w:rsid w:val="00D551BC"/>
    <w:rsid w:val="00D5549C"/>
    <w:rsid w:val="00D57EA2"/>
    <w:rsid w:val="00D605BF"/>
    <w:rsid w:val="00D61189"/>
    <w:rsid w:val="00D61FC1"/>
    <w:rsid w:val="00D6267D"/>
    <w:rsid w:val="00D62DFD"/>
    <w:rsid w:val="00D63479"/>
    <w:rsid w:val="00D6355F"/>
    <w:rsid w:val="00D63D73"/>
    <w:rsid w:val="00D64705"/>
    <w:rsid w:val="00D66D50"/>
    <w:rsid w:val="00D670E5"/>
    <w:rsid w:val="00D677ED"/>
    <w:rsid w:val="00D704CA"/>
    <w:rsid w:val="00D71022"/>
    <w:rsid w:val="00D719B0"/>
    <w:rsid w:val="00D71D54"/>
    <w:rsid w:val="00D72D94"/>
    <w:rsid w:val="00D735B9"/>
    <w:rsid w:val="00D7399B"/>
    <w:rsid w:val="00D75DAF"/>
    <w:rsid w:val="00D76A28"/>
    <w:rsid w:val="00D807F1"/>
    <w:rsid w:val="00D82A49"/>
    <w:rsid w:val="00D84D23"/>
    <w:rsid w:val="00D863AB"/>
    <w:rsid w:val="00D8673F"/>
    <w:rsid w:val="00D87002"/>
    <w:rsid w:val="00D8725A"/>
    <w:rsid w:val="00D872D1"/>
    <w:rsid w:val="00D87A62"/>
    <w:rsid w:val="00D91271"/>
    <w:rsid w:val="00D918C4"/>
    <w:rsid w:val="00D936FB"/>
    <w:rsid w:val="00D9518F"/>
    <w:rsid w:val="00D9672B"/>
    <w:rsid w:val="00D96CC5"/>
    <w:rsid w:val="00D97558"/>
    <w:rsid w:val="00D97CC8"/>
    <w:rsid w:val="00DA0873"/>
    <w:rsid w:val="00DA3165"/>
    <w:rsid w:val="00DA3178"/>
    <w:rsid w:val="00DA619B"/>
    <w:rsid w:val="00DA6C14"/>
    <w:rsid w:val="00DB04D9"/>
    <w:rsid w:val="00DB11AF"/>
    <w:rsid w:val="00DB191A"/>
    <w:rsid w:val="00DB1C9C"/>
    <w:rsid w:val="00DB2BDB"/>
    <w:rsid w:val="00DB2F90"/>
    <w:rsid w:val="00DB30CB"/>
    <w:rsid w:val="00DB4757"/>
    <w:rsid w:val="00DB500F"/>
    <w:rsid w:val="00DB56AB"/>
    <w:rsid w:val="00DB5DDA"/>
    <w:rsid w:val="00DB7D66"/>
    <w:rsid w:val="00DC2EB9"/>
    <w:rsid w:val="00DC4043"/>
    <w:rsid w:val="00DC50B8"/>
    <w:rsid w:val="00DC5F3E"/>
    <w:rsid w:val="00DC632B"/>
    <w:rsid w:val="00DC68C2"/>
    <w:rsid w:val="00DC7BFD"/>
    <w:rsid w:val="00DC7F63"/>
    <w:rsid w:val="00DD209C"/>
    <w:rsid w:val="00DD3233"/>
    <w:rsid w:val="00DD3653"/>
    <w:rsid w:val="00DD3DD0"/>
    <w:rsid w:val="00DD575F"/>
    <w:rsid w:val="00DD74C2"/>
    <w:rsid w:val="00DE0562"/>
    <w:rsid w:val="00DE1B01"/>
    <w:rsid w:val="00DE1EE8"/>
    <w:rsid w:val="00DE2236"/>
    <w:rsid w:val="00DE2335"/>
    <w:rsid w:val="00DE2901"/>
    <w:rsid w:val="00DE4193"/>
    <w:rsid w:val="00DE45C7"/>
    <w:rsid w:val="00DE5764"/>
    <w:rsid w:val="00DF1BAC"/>
    <w:rsid w:val="00DF2B8B"/>
    <w:rsid w:val="00DF3C30"/>
    <w:rsid w:val="00DF5A0C"/>
    <w:rsid w:val="00DF5D61"/>
    <w:rsid w:val="00DF6178"/>
    <w:rsid w:val="00DF6D33"/>
    <w:rsid w:val="00E03111"/>
    <w:rsid w:val="00E032E1"/>
    <w:rsid w:val="00E03475"/>
    <w:rsid w:val="00E034F0"/>
    <w:rsid w:val="00E04D56"/>
    <w:rsid w:val="00E0505A"/>
    <w:rsid w:val="00E05244"/>
    <w:rsid w:val="00E07351"/>
    <w:rsid w:val="00E07835"/>
    <w:rsid w:val="00E1027B"/>
    <w:rsid w:val="00E1108B"/>
    <w:rsid w:val="00E119F8"/>
    <w:rsid w:val="00E13889"/>
    <w:rsid w:val="00E169F6"/>
    <w:rsid w:val="00E223A9"/>
    <w:rsid w:val="00E22498"/>
    <w:rsid w:val="00E24AE9"/>
    <w:rsid w:val="00E24D7B"/>
    <w:rsid w:val="00E24F64"/>
    <w:rsid w:val="00E25C4B"/>
    <w:rsid w:val="00E27F25"/>
    <w:rsid w:val="00E32109"/>
    <w:rsid w:val="00E328D1"/>
    <w:rsid w:val="00E32B5B"/>
    <w:rsid w:val="00E341C7"/>
    <w:rsid w:val="00E361D6"/>
    <w:rsid w:val="00E3782D"/>
    <w:rsid w:val="00E41B4A"/>
    <w:rsid w:val="00E43757"/>
    <w:rsid w:val="00E43EC4"/>
    <w:rsid w:val="00E450B2"/>
    <w:rsid w:val="00E457B5"/>
    <w:rsid w:val="00E45CDD"/>
    <w:rsid w:val="00E46D68"/>
    <w:rsid w:val="00E5094D"/>
    <w:rsid w:val="00E51D23"/>
    <w:rsid w:val="00E561EA"/>
    <w:rsid w:val="00E61E91"/>
    <w:rsid w:val="00E6271E"/>
    <w:rsid w:val="00E62D42"/>
    <w:rsid w:val="00E65A96"/>
    <w:rsid w:val="00E66060"/>
    <w:rsid w:val="00E66C2D"/>
    <w:rsid w:val="00E675D2"/>
    <w:rsid w:val="00E67969"/>
    <w:rsid w:val="00E70DBA"/>
    <w:rsid w:val="00E710BF"/>
    <w:rsid w:val="00E72801"/>
    <w:rsid w:val="00E73362"/>
    <w:rsid w:val="00E75EA6"/>
    <w:rsid w:val="00E76A2E"/>
    <w:rsid w:val="00E808E1"/>
    <w:rsid w:val="00E81715"/>
    <w:rsid w:val="00E81CD0"/>
    <w:rsid w:val="00E82C68"/>
    <w:rsid w:val="00E8310F"/>
    <w:rsid w:val="00E844D4"/>
    <w:rsid w:val="00E84742"/>
    <w:rsid w:val="00E85AC6"/>
    <w:rsid w:val="00E85BDA"/>
    <w:rsid w:val="00E8649B"/>
    <w:rsid w:val="00E86998"/>
    <w:rsid w:val="00E86CB3"/>
    <w:rsid w:val="00E86E0A"/>
    <w:rsid w:val="00E86E0D"/>
    <w:rsid w:val="00E8739B"/>
    <w:rsid w:val="00E87F33"/>
    <w:rsid w:val="00E904C0"/>
    <w:rsid w:val="00E91220"/>
    <w:rsid w:val="00E95E2E"/>
    <w:rsid w:val="00E971B7"/>
    <w:rsid w:val="00E97F8A"/>
    <w:rsid w:val="00EA0B22"/>
    <w:rsid w:val="00EA1171"/>
    <w:rsid w:val="00EA2E2E"/>
    <w:rsid w:val="00EA353C"/>
    <w:rsid w:val="00EA4917"/>
    <w:rsid w:val="00EA4A00"/>
    <w:rsid w:val="00EA4FE8"/>
    <w:rsid w:val="00EA5FEC"/>
    <w:rsid w:val="00EA6E08"/>
    <w:rsid w:val="00EA7B27"/>
    <w:rsid w:val="00EB0B1E"/>
    <w:rsid w:val="00EB2060"/>
    <w:rsid w:val="00EB3FE0"/>
    <w:rsid w:val="00EB4EA0"/>
    <w:rsid w:val="00EB60B4"/>
    <w:rsid w:val="00EB6D4E"/>
    <w:rsid w:val="00EC0D4F"/>
    <w:rsid w:val="00EC0FAF"/>
    <w:rsid w:val="00EC21BA"/>
    <w:rsid w:val="00EC3949"/>
    <w:rsid w:val="00EC3975"/>
    <w:rsid w:val="00EC40EA"/>
    <w:rsid w:val="00EC6F66"/>
    <w:rsid w:val="00EC72E4"/>
    <w:rsid w:val="00EC7377"/>
    <w:rsid w:val="00ED0F56"/>
    <w:rsid w:val="00ED1920"/>
    <w:rsid w:val="00ED23CC"/>
    <w:rsid w:val="00ED2A79"/>
    <w:rsid w:val="00ED422F"/>
    <w:rsid w:val="00ED4337"/>
    <w:rsid w:val="00ED665A"/>
    <w:rsid w:val="00ED72B7"/>
    <w:rsid w:val="00ED7CF4"/>
    <w:rsid w:val="00ED7D48"/>
    <w:rsid w:val="00ED7E16"/>
    <w:rsid w:val="00EE0643"/>
    <w:rsid w:val="00EE095A"/>
    <w:rsid w:val="00EE1F1D"/>
    <w:rsid w:val="00EE2543"/>
    <w:rsid w:val="00EE2C04"/>
    <w:rsid w:val="00EE38FD"/>
    <w:rsid w:val="00EE3D44"/>
    <w:rsid w:val="00EE48CA"/>
    <w:rsid w:val="00EE59C7"/>
    <w:rsid w:val="00EE5CFB"/>
    <w:rsid w:val="00EE767E"/>
    <w:rsid w:val="00EF075D"/>
    <w:rsid w:val="00EF0DBD"/>
    <w:rsid w:val="00EF193A"/>
    <w:rsid w:val="00EF2B36"/>
    <w:rsid w:val="00EF4A55"/>
    <w:rsid w:val="00EF4C1A"/>
    <w:rsid w:val="00EF59A0"/>
    <w:rsid w:val="00EF65F8"/>
    <w:rsid w:val="00EF704B"/>
    <w:rsid w:val="00F005F0"/>
    <w:rsid w:val="00F02191"/>
    <w:rsid w:val="00F03CBD"/>
    <w:rsid w:val="00F04535"/>
    <w:rsid w:val="00F05266"/>
    <w:rsid w:val="00F062E7"/>
    <w:rsid w:val="00F06541"/>
    <w:rsid w:val="00F13ADE"/>
    <w:rsid w:val="00F13E57"/>
    <w:rsid w:val="00F13EEB"/>
    <w:rsid w:val="00F143B3"/>
    <w:rsid w:val="00F14C3F"/>
    <w:rsid w:val="00F14F75"/>
    <w:rsid w:val="00F14FFF"/>
    <w:rsid w:val="00F15A43"/>
    <w:rsid w:val="00F161C3"/>
    <w:rsid w:val="00F163F7"/>
    <w:rsid w:val="00F1771C"/>
    <w:rsid w:val="00F17B0F"/>
    <w:rsid w:val="00F17EAC"/>
    <w:rsid w:val="00F21181"/>
    <w:rsid w:val="00F21681"/>
    <w:rsid w:val="00F22122"/>
    <w:rsid w:val="00F226AF"/>
    <w:rsid w:val="00F2330A"/>
    <w:rsid w:val="00F27C79"/>
    <w:rsid w:val="00F30442"/>
    <w:rsid w:val="00F33CF4"/>
    <w:rsid w:val="00F33E96"/>
    <w:rsid w:val="00F35AE4"/>
    <w:rsid w:val="00F36DBA"/>
    <w:rsid w:val="00F41866"/>
    <w:rsid w:val="00F41EA3"/>
    <w:rsid w:val="00F42BAE"/>
    <w:rsid w:val="00F42BDC"/>
    <w:rsid w:val="00F42F26"/>
    <w:rsid w:val="00F43ACB"/>
    <w:rsid w:val="00F43CC4"/>
    <w:rsid w:val="00F43F6C"/>
    <w:rsid w:val="00F4508A"/>
    <w:rsid w:val="00F45D31"/>
    <w:rsid w:val="00F46704"/>
    <w:rsid w:val="00F46817"/>
    <w:rsid w:val="00F469CA"/>
    <w:rsid w:val="00F46C82"/>
    <w:rsid w:val="00F50BD7"/>
    <w:rsid w:val="00F50DB6"/>
    <w:rsid w:val="00F513BA"/>
    <w:rsid w:val="00F52940"/>
    <w:rsid w:val="00F54164"/>
    <w:rsid w:val="00F5462A"/>
    <w:rsid w:val="00F54A8F"/>
    <w:rsid w:val="00F54B20"/>
    <w:rsid w:val="00F55528"/>
    <w:rsid w:val="00F556D1"/>
    <w:rsid w:val="00F5618C"/>
    <w:rsid w:val="00F5621F"/>
    <w:rsid w:val="00F56883"/>
    <w:rsid w:val="00F60DD7"/>
    <w:rsid w:val="00F61737"/>
    <w:rsid w:val="00F619A5"/>
    <w:rsid w:val="00F62D0E"/>
    <w:rsid w:val="00F62F19"/>
    <w:rsid w:val="00F6324E"/>
    <w:rsid w:val="00F653B1"/>
    <w:rsid w:val="00F703C6"/>
    <w:rsid w:val="00F71E1E"/>
    <w:rsid w:val="00F741E3"/>
    <w:rsid w:val="00F7433D"/>
    <w:rsid w:val="00F747A0"/>
    <w:rsid w:val="00F75481"/>
    <w:rsid w:val="00F7671C"/>
    <w:rsid w:val="00F76D86"/>
    <w:rsid w:val="00F7727F"/>
    <w:rsid w:val="00F807CE"/>
    <w:rsid w:val="00F80F54"/>
    <w:rsid w:val="00F814AD"/>
    <w:rsid w:val="00F82155"/>
    <w:rsid w:val="00F821E3"/>
    <w:rsid w:val="00F82723"/>
    <w:rsid w:val="00F831E8"/>
    <w:rsid w:val="00F831F1"/>
    <w:rsid w:val="00F84174"/>
    <w:rsid w:val="00F84201"/>
    <w:rsid w:val="00F846C1"/>
    <w:rsid w:val="00F848C9"/>
    <w:rsid w:val="00F865D8"/>
    <w:rsid w:val="00F866CC"/>
    <w:rsid w:val="00F8699A"/>
    <w:rsid w:val="00F86B70"/>
    <w:rsid w:val="00F87084"/>
    <w:rsid w:val="00F87CD5"/>
    <w:rsid w:val="00F908D9"/>
    <w:rsid w:val="00F9211B"/>
    <w:rsid w:val="00F9244B"/>
    <w:rsid w:val="00F9258D"/>
    <w:rsid w:val="00F94616"/>
    <w:rsid w:val="00F94A34"/>
    <w:rsid w:val="00F95654"/>
    <w:rsid w:val="00F957C6"/>
    <w:rsid w:val="00F95FD4"/>
    <w:rsid w:val="00F962AE"/>
    <w:rsid w:val="00F96483"/>
    <w:rsid w:val="00F96CF4"/>
    <w:rsid w:val="00F96E4A"/>
    <w:rsid w:val="00FA2EA1"/>
    <w:rsid w:val="00FA42F2"/>
    <w:rsid w:val="00FA5635"/>
    <w:rsid w:val="00FA6A39"/>
    <w:rsid w:val="00FA7784"/>
    <w:rsid w:val="00FB0225"/>
    <w:rsid w:val="00FB067E"/>
    <w:rsid w:val="00FB07C5"/>
    <w:rsid w:val="00FB15A3"/>
    <w:rsid w:val="00FB2806"/>
    <w:rsid w:val="00FB3B4F"/>
    <w:rsid w:val="00FB3C21"/>
    <w:rsid w:val="00FB4D78"/>
    <w:rsid w:val="00FB5B72"/>
    <w:rsid w:val="00FB78CC"/>
    <w:rsid w:val="00FB7DB8"/>
    <w:rsid w:val="00FC0E37"/>
    <w:rsid w:val="00FC121D"/>
    <w:rsid w:val="00FC20E7"/>
    <w:rsid w:val="00FC3084"/>
    <w:rsid w:val="00FC3F85"/>
    <w:rsid w:val="00FC716A"/>
    <w:rsid w:val="00FC7911"/>
    <w:rsid w:val="00FD0E5F"/>
    <w:rsid w:val="00FD1F59"/>
    <w:rsid w:val="00FD2176"/>
    <w:rsid w:val="00FD2D12"/>
    <w:rsid w:val="00FD3CCC"/>
    <w:rsid w:val="00FD5381"/>
    <w:rsid w:val="00FD56A6"/>
    <w:rsid w:val="00FD6626"/>
    <w:rsid w:val="00FD67B7"/>
    <w:rsid w:val="00FD77E3"/>
    <w:rsid w:val="00FE0343"/>
    <w:rsid w:val="00FE1148"/>
    <w:rsid w:val="00FE17A1"/>
    <w:rsid w:val="00FE1B66"/>
    <w:rsid w:val="00FE31CD"/>
    <w:rsid w:val="00FE4386"/>
    <w:rsid w:val="00FE4518"/>
    <w:rsid w:val="00FE48DF"/>
    <w:rsid w:val="00FE6631"/>
    <w:rsid w:val="00FE70CD"/>
    <w:rsid w:val="00FE76D4"/>
    <w:rsid w:val="00FF086B"/>
    <w:rsid w:val="00FF0F8F"/>
    <w:rsid w:val="00FF2158"/>
    <w:rsid w:val="00FF2671"/>
    <w:rsid w:val="00FF3438"/>
    <w:rsid w:val="00FF48CA"/>
    <w:rsid w:val="00FF4FDD"/>
    <w:rsid w:val="00FF52F3"/>
    <w:rsid w:val="00FF5462"/>
    <w:rsid w:val="00FF5FD0"/>
    <w:rsid w:val="00FF6180"/>
    <w:rsid w:val="00FF65AF"/>
    <w:rsid w:val="00FF6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616F1"/>
  <w15:chartTrackingRefBased/>
  <w15:docId w15:val="{C52F8BDE-B0B8-4F7C-9288-FDD2BFA3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heme="minorBidi"/>
        <w:kern w:val="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6">
    <w:name w:val="heading 6"/>
    <w:basedOn w:val="a"/>
    <w:next w:val="a"/>
    <w:link w:val="60"/>
    <w:uiPriority w:val="9"/>
    <w:semiHidden/>
    <w:unhideWhenUsed/>
    <w:qFormat/>
    <w:rsid w:val="007A4BA2"/>
    <w:pPr>
      <w:keepNext/>
      <w:keepLines/>
      <w:spacing w:before="40" w:line="278" w:lineRule="auto"/>
      <w:outlineLvl w:val="5"/>
    </w:pPr>
    <w:rPr>
      <w:rFonts w:asciiTheme="minorHAnsi" w:eastAsiaTheme="majorEastAsia" w:hAnsiTheme="minorHAnsi" w:cstheme="majorBidi"/>
      <w:color w:val="595959" w:themeColor="text1" w:themeTint="A6"/>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5779"/>
    <w:pPr>
      <w:tabs>
        <w:tab w:val="center" w:pos="4153"/>
        <w:tab w:val="right" w:pos="8306"/>
      </w:tabs>
      <w:snapToGrid w:val="0"/>
    </w:pPr>
  </w:style>
  <w:style w:type="character" w:customStyle="1" w:styleId="a5">
    <w:name w:val="頁首 字元"/>
    <w:basedOn w:val="a0"/>
    <w:link w:val="a4"/>
    <w:uiPriority w:val="99"/>
    <w:rsid w:val="00205779"/>
  </w:style>
  <w:style w:type="paragraph" w:styleId="a6">
    <w:name w:val="footer"/>
    <w:basedOn w:val="a"/>
    <w:link w:val="a7"/>
    <w:uiPriority w:val="99"/>
    <w:unhideWhenUsed/>
    <w:rsid w:val="00205779"/>
    <w:pPr>
      <w:tabs>
        <w:tab w:val="center" w:pos="4153"/>
        <w:tab w:val="right" w:pos="8306"/>
      </w:tabs>
      <w:snapToGrid w:val="0"/>
    </w:pPr>
  </w:style>
  <w:style w:type="character" w:customStyle="1" w:styleId="a7">
    <w:name w:val="頁尾 字元"/>
    <w:basedOn w:val="a0"/>
    <w:link w:val="a6"/>
    <w:uiPriority w:val="99"/>
    <w:rsid w:val="00205779"/>
  </w:style>
  <w:style w:type="paragraph" w:styleId="a8">
    <w:name w:val="List Paragraph"/>
    <w:basedOn w:val="a"/>
    <w:uiPriority w:val="34"/>
    <w:qFormat/>
    <w:rsid w:val="001C1332"/>
    <w:pPr>
      <w:ind w:leftChars="200" w:left="480"/>
    </w:pPr>
  </w:style>
  <w:style w:type="character" w:styleId="a9">
    <w:name w:val="annotation reference"/>
    <w:basedOn w:val="a0"/>
    <w:uiPriority w:val="99"/>
    <w:semiHidden/>
    <w:unhideWhenUsed/>
    <w:rsid w:val="00F02191"/>
    <w:rPr>
      <w:sz w:val="18"/>
      <w:szCs w:val="18"/>
    </w:rPr>
  </w:style>
  <w:style w:type="paragraph" w:styleId="aa">
    <w:name w:val="annotation text"/>
    <w:basedOn w:val="a"/>
    <w:link w:val="ab"/>
    <w:uiPriority w:val="99"/>
    <w:unhideWhenUsed/>
    <w:rsid w:val="00F02191"/>
  </w:style>
  <w:style w:type="character" w:customStyle="1" w:styleId="ab">
    <w:name w:val="註解文字 字元"/>
    <w:basedOn w:val="a0"/>
    <w:link w:val="aa"/>
    <w:uiPriority w:val="99"/>
    <w:rsid w:val="00F02191"/>
  </w:style>
  <w:style w:type="paragraph" w:styleId="ac">
    <w:name w:val="annotation subject"/>
    <w:basedOn w:val="aa"/>
    <w:next w:val="aa"/>
    <w:link w:val="ad"/>
    <w:uiPriority w:val="99"/>
    <w:semiHidden/>
    <w:unhideWhenUsed/>
    <w:rsid w:val="00F02191"/>
    <w:rPr>
      <w:b/>
      <w:bCs/>
    </w:rPr>
  </w:style>
  <w:style w:type="character" w:customStyle="1" w:styleId="ad">
    <w:name w:val="註解主旨 字元"/>
    <w:basedOn w:val="ab"/>
    <w:link w:val="ac"/>
    <w:uiPriority w:val="99"/>
    <w:semiHidden/>
    <w:rsid w:val="00F02191"/>
    <w:rPr>
      <w:b/>
      <w:bCs/>
    </w:rPr>
  </w:style>
  <w:style w:type="paragraph" w:styleId="ae">
    <w:name w:val="Revision"/>
    <w:hidden/>
    <w:uiPriority w:val="99"/>
    <w:semiHidden/>
    <w:rsid w:val="004F1A47"/>
  </w:style>
  <w:style w:type="character" w:styleId="af">
    <w:name w:val="Hyperlink"/>
    <w:basedOn w:val="a0"/>
    <w:uiPriority w:val="99"/>
    <w:unhideWhenUsed/>
    <w:rsid w:val="00623FD2"/>
    <w:rPr>
      <w:color w:val="0563C1" w:themeColor="hyperlink"/>
      <w:u w:val="single"/>
    </w:rPr>
  </w:style>
  <w:style w:type="character" w:styleId="af0">
    <w:name w:val="Unresolved Mention"/>
    <w:basedOn w:val="a0"/>
    <w:uiPriority w:val="99"/>
    <w:semiHidden/>
    <w:unhideWhenUsed/>
    <w:rsid w:val="00623FD2"/>
    <w:rPr>
      <w:color w:val="605E5C"/>
      <w:shd w:val="clear" w:color="auto" w:fill="E1DFDD"/>
    </w:rPr>
  </w:style>
  <w:style w:type="character" w:customStyle="1" w:styleId="60">
    <w:name w:val="標題 6 字元"/>
    <w:basedOn w:val="a0"/>
    <w:link w:val="6"/>
    <w:uiPriority w:val="9"/>
    <w:semiHidden/>
    <w:rsid w:val="007A4BA2"/>
    <w:rPr>
      <w:rFonts w:asciiTheme="minorHAnsi" w:eastAsiaTheme="majorEastAsia" w:hAnsiTheme="minorHAnsi" w:cstheme="majorBidi"/>
      <w:color w:val="595959" w:themeColor="text1" w:themeTint="A6"/>
      <w:sz w:val="24"/>
      <w:szCs w:val="24"/>
      <w14:ligatures w14:val="standardContextual"/>
    </w:rPr>
  </w:style>
  <w:style w:type="paragraph" w:styleId="af1">
    <w:name w:val="Plain Text"/>
    <w:basedOn w:val="a"/>
    <w:link w:val="af2"/>
    <w:uiPriority w:val="99"/>
    <w:semiHidden/>
    <w:unhideWhenUsed/>
    <w:rsid w:val="008101D0"/>
    <w:rPr>
      <w:rFonts w:ascii="細明體" w:eastAsia="細明體" w:hAnsi="Courier New" w:cs="Courier New"/>
    </w:rPr>
  </w:style>
  <w:style w:type="character" w:customStyle="1" w:styleId="af2">
    <w:name w:val="純文字 字元"/>
    <w:basedOn w:val="a0"/>
    <w:link w:val="af1"/>
    <w:uiPriority w:val="99"/>
    <w:semiHidden/>
    <w:rsid w:val="008101D0"/>
    <w:rPr>
      <w:rFonts w:ascii="細明體" w:eastAsia="細明體" w:hAnsi="Courier New" w:cs="Courier New"/>
    </w:rPr>
  </w:style>
  <w:style w:type="paragraph" w:customStyle="1" w:styleId="4">
    <w:name w:val="樣式4"/>
    <w:basedOn w:val="a"/>
    <w:rsid w:val="000147F6"/>
    <w:pPr>
      <w:numPr>
        <w:ilvl w:val="1"/>
        <w:numId w:val="18"/>
      </w:numPr>
    </w:pPr>
  </w:style>
  <w:style w:type="paragraph" w:customStyle="1" w:styleId="Char">
    <w:name w:val="字元 字元 Char"/>
    <w:basedOn w:val="a"/>
    <w:rsid w:val="006F4D91"/>
    <w:pPr>
      <w:widowControl/>
      <w:spacing w:after="160" w:line="240" w:lineRule="exact"/>
    </w:pPr>
    <w:rPr>
      <w:rFonts w:ascii="Arial" w:eastAsia="Times New Roman" w:hAnsi="Arial" w:cs="Arial"/>
      <w:kern w:val="0"/>
      <w:lang w:eastAsia="en-US"/>
    </w:rPr>
  </w:style>
  <w:style w:type="paragraph" w:customStyle="1" w:styleId="2">
    <w:name w:val="樣式2"/>
    <w:basedOn w:val="a"/>
    <w:rsid w:val="006F4D91"/>
    <w:pPr>
      <w:spacing w:line="360" w:lineRule="exact"/>
      <w:ind w:leftChars="100" w:left="1188" w:hangingChars="310" w:hanging="868"/>
      <w:jc w:val="both"/>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5611">
      <w:bodyDiv w:val="1"/>
      <w:marLeft w:val="0"/>
      <w:marRight w:val="0"/>
      <w:marTop w:val="0"/>
      <w:marBottom w:val="0"/>
      <w:divBdr>
        <w:top w:val="none" w:sz="0" w:space="0" w:color="auto"/>
        <w:left w:val="none" w:sz="0" w:space="0" w:color="auto"/>
        <w:bottom w:val="none" w:sz="0" w:space="0" w:color="auto"/>
        <w:right w:val="none" w:sz="0" w:space="0" w:color="auto"/>
      </w:divBdr>
    </w:div>
    <w:div w:id="308754488">
      <w:bodyDiv w:val="1"/>
      <w:marLeft w:val="0"/>
      <w:marRight w:val="0"/>
      <w:marTop w:val="0"/>
      <w:marBottom w:val="0"/>
      <w:divBdr>
        <w:top w:val="none" w:sz="0" w:space="0" w:color="auto"/>
        <w:left w:val="none" w:sz="0" w:space="0" w:color="auto"/>
        <w:bottom w:val="none" w:sz="0" w:space="0" w:color="auto"/>
        <w:right w:val="none" w:sz="0" w:space="0" w:color="auto"/>
      </w:divBdr>
    </w:div>
    <w:div w:id="427582519">
      <w:bodyDiv w:val="1"/>
      <w:marLeft w:val="0"/>
      <w:marRight w:val="0"/>
      <w:marTop w:val="0"/>
      <w:marBottom w:val="0"/>
      <w:divBdr>
        <w:top w:val="none" w:sz="0" w:space="0" w:color="auto"/>
        <w:left w:val="none" w:sz="0" w:space="0" w:color="auto"/>
        <w:bottom w:val="none" w:sz="0" w:space="0" w:color="auto"/>
        <w:right w:val="none" w:sz="0" w:space="0" w:color="auto"/>
      </w:divBdr>
    </w:div>
    <w:div w:id="429812229">
      <w:bodyDiv w:val="1"/>
      <w:marLeft w:val="0"/>
      <w:marRight w:val="0"/>
      <w:marTop w:val="0"/>
      <w:marBottom w:val="0"/>
      <w:divBdr>
        <w:top w:val="none" w:sz="0" w:space="0" w:color="auto"/>
        <w:left w:val="none" w:sz="0" w:space="0" w:color="auto"/>
        <w:bottom w:val="none" w:sz="0" w:space="0" w:color="auto"/>
        <w:right w:val="none" w:sz="0" w:space="0" w:color="auto"/>
      </w:divBdr>
    </w:div>
    <w:div w:id="456224823">
      <w:bodyDiv w:val="1"/>
      <w:marLeft w:val="0"/>
      <w:marRight w:val="0"/>
      <w:marTop w:val="0"/>
      <w:marBottom w:val="0"/>
      <w:divBdr>
        <w:top w:val="none" w:sz="0" w:space="0" w:color="auto"/>
        <w:left w:val="none" w:sz="0" w:space="0" w:color="auto"/>
        <w:bottom w:val="none" w:sz="0" w:space="0" w:color="auto"/>
        <w:right w:val="none" w:sz="0" w:space="0" w:color="auto"/>
      </w:divBdr>
    </w:div>
    <w:div w:id="467863125">
      <w:bodyDiv w:val="1"/>
      <w:marLeft w:val="0"/>
      <w:marRight w:val="0"/>
      <w:marTop w:val="0"/>
      <w:marBottom w:val="0"/>
      <w:divBdr>
        <w:top w:val="none" w:sz="0" w:space="0" w:color="auto"/>
        <w:left w:val="none" w:sz="0" w:space="0" w:color="auto"/>
        <w:bottom w:val="none" w:sz="0" w:space="0" w:color="auto"/>
        <w:right w:val="none" w:sz="0" w:space="0" w:color="auto"/>
      </w:divBdr>
    </w:div>
    <w:div w:id="469592477">
      <w:bodyDiv w:val="1"/>
      <w:marLeft w:val="0"/>
      <w:marRight w:val="0"/>
      <w:marTop w:val="0"/>
      <w:marBottom w:val="0"/>
      <w:divBdr>
        <w:top w:val="none" w:sz="0" w:space="0" w:color="auto"/>
        <w:left w:val="none" w:sz="0" w:space="0" w:color="auto"/>
        <w:bottom w:val="none" w:sz="0" w:space="0" w:color="auto"/>
        <w:right w:val="none" w:sz="0" w:space="0" w:color="auto"/>
      </w:divBdr>
    </w:div>
    <w:div w:id="580024610">
      <w:bodyDiv w:val="1"/>
      <w:marLeft w:val="0"/>
      <w:marRight w:val="0"/>
      <w:marTop w:val="0"/>
      <w:marBottom w:val="0"/>
      <w:divBdr>
        <w:top w:val="none" w:sz="0" w:space="0" w:color="auto"/>
        <w:left w:val="none" w:sz="0" w:space="0" w:color="auto"/>
        <w:bottom w:val="none" w:sz="0" w:space="0" w:color="auto"/>
        <w:right w:val="none" w:sz="0" w:space="0" w:color="auto"/>
      </w:divBdr>
    </w:div>
    <w:div w:id="665209317">
      <w:bodyDiv w:val="1"/>
      <w:marLeft w:val="0"/>
      <w:marRight w:val="0"/>
      <w:marTop w:val="0"/>
      <w:marBottom w:val="0"/>
      <w:divBdr>
        <w:top w:val="none" w:sz="0" w:space="0" w:color="auto"/>
        <w:left w:val="none" w:sz="0" w:space="0" w:color="auto"/>
        <w:bottom w:val="none" w:sz="0" w:space="0" w:color="auto"/>
        <w:right w:val="none" w:sz="0" w:space="0" w:color="auto"/>
      </w:divBdr>
    </w:div>
    <w:div w:id="771903315">
      <w:bodyDiv w:val="1"/>
      <w:marLeft w:val="0"/>
      <w:marRight w:val="0"/>
      <w:marTop w:val="0"/>
      <w:marBottom w:val="0"/>
      <w:divBdr>
        <w:top w:val="none" w:sz="0" w:space="0" w:color="auto"/>
        <w:left w:val="none" w:sz="0" w:space="0" w:color="auto"/>
        <w:bottom w:val="none" w:sz="0" w:space="0" w:color="auto"/>
        <w:right w:val="none" w:sz="0" w:space="0" w:color="auto"/>
      </w:divBdr>
    </w:div>
    <w:div w:id="1069116929">
      <w:bodyDiv w:val="1"/>
      <w:marLeft w:val="0"/>
      <w:marRight w:val="0"/>
      <w:marTop w:val="0"/>
      <w:marBottom w:val="0"/>
      <w:divBdr>
        <w:top w:val="none" w:sz="0" w:space="0" w:color="auto"/>
        <w:left w:val="none" w:sz="0" w:space="0" w:color="auto"/>
        <w:bottom w:val="none" w:sz="0" w:space="0" w:color="auto"/>
        <w:right w:val="none" w:sz="0" w:space="0" w:color="auto"/>
      </w:divBdr>
    </w:div>
    <w:div w:id="1092436704">
      <w:bodyDiv w:val="1"/>
      <w:marLeft w:val="0"/>
      <w:marRight w:val="0"/>
      <w:marTop w:val="0"/>
      <w:marBottom w:val="0"/>
      <w:divBdr>
        <w:top w:val="none" w:sz="0" w:space="0" w:color="auto"/>
        <w:left w:val="none" w:sz="0" w:space="0" w:color="auto"/>
        <w:bottom w:val="none" w:sz="0" w:space="0" w:color="auto"/>
        <w:right w:val="none" w:sz="0" w:space="0" w:color="auto"/>
      </w:divBdr>
    </w:div>
    <w:div w:id="1316494409">
      <w:bodyDiv w:val="1"/>
      <w:marLeft w:val="0"/>
      <w:marRight w:val="0"/>
      <w:marTop w:val="0"/>
      <w:marBottom w:val="0"/>
      <w:divBdr>
        <w:top w:val="none" w:sz="0" w:space="0" w:color="auto"/>
        <w:left w:val="none" w:sz="0" w:space="0" w:color="auto"/>
        <w:bottom w:val="none" w:sz="0" w:space="0" w:color="auto"/>
        <w:right w:val="none" w:sz="0" w:space="0" w:color="auto"/>
      </w:divBdr>
    </w:div>
    <w:div w:id="1411659395">
      <w:bodyDiv w:val="1"/>
      <w:marLeft w:val="0"/>
      <w:marRight w:val="0"/>
      <w:marTop w:val="0"/>
      <w:marBottom w:val="0"/>
      <w:divBdr>
        <w:top w:val="none" w:sz="0" w:space="0" w:color="auto"/>
        <w:left w:val="none" w:sz="0" w:space="0" w:color="auto"/>
        <w:bottom w:val="none" w:sz="0" w:space="0" w:color="auto"/>
        <w:right w:val="none" w:sz="0" w:space="0" w:color="auto"/>
      </w:divBdr>
    </w:div>
    <w:div w:id="1418135226">
      <w:bodyDiv w:val="1"/>
      <w:marLeft w:val="0"/>
      <w:marRight w:val="0"/>
      <w:marTop w:val="0"/>
      <w:marBottom w:val="0"/>
      <w:divBdr>
        <w:top w:val="none" w:sz="0" w:space="0" w:color="auto"/>
        <w:left w:val="none" w:sz="0" w:space="0" w:color="auto"/>
        <w:bottom w:val="none" w:sz="0" w:space="0" w:color="auto"/>
        <w:right w:val="none" w:sz="0" w:space="0" w:color="auto"/>
      </w:divBdr>
    </w:div>
    <w:div w:id="1420101722">
      <w:bodyDiv w:val="1"/>
      <w:marLeft w:val="0"/>
      <w:marRight w:val="0"/>
      <w:marTop w:val="0"/>
      <w:marBottom w:val="0"/>
      <w:divBdr>
        <w:top w:val="none" w:sz="0" w:space="0" w:color="auto"/>
        <w:left w:val="none" w:sz="0" w:space="0" w:color="auto"/>
        <w:bottom w:val="none" w:sz="0" w:space="0" w:color="auto"/>
        <w:right w:val="none" w:sz="0" w:space="0" w:color="auto"/>
      </w:divBdr>
    </w:div>
    <w:div w:id="1440635572">
      <w:bodyDiv w:val="1"/>
      <w:marLeft w:val="0"/>
      <w:marRight w:val="0"/>
      <w:marTop w:val="0"/>
      <w:marBottom w:val="0"/>
      <w:divBdr>
        <w:top w:val="none" w:sz="0" w:space="0" w:color="auto"/>
        <w:left w:val="none" w:sz="0" w:space="0" w:color="auto"/>
        <w:bottom w:val="none" w:sz="0" w:space="0" w:color="auto"/>
        <w:right w:val="none" w:sz="0" w:space="0" w:color="auto"/>
      </w:divBdr>
    </w:div>
    <w:div w:id="1455447126">
      <w:bodyDiv w:val="1"/>
      <w:marLeft w:val="0"/>
      <w:marRight w:val="0"/>
      <w:marTop w:val="0"/>
      <w:marBottom w:val="0"/>
      <w:divBdr>
        <w:top w:val="none" w:sz="0" w:space="0" w:color="auto"/>
        <w:left w:val="none" w:sz="0" w:space="0" w:color="auto"/>
        <w:bottom w:val="none" w:sz="0" w:space="0" w:color="auto"/>
        <w:right w:val="none" w:sz="0" w:space="0" w:color="auto"/>
      </w:divBdr>
    </w:div>
    <w:div w:id="1521776572">
      <w:bodyDiv w:val="1"/>
      <w:marLeft w:val="0"/>
      <w:marRight w:val="0"/>
      <w:marTop w:val="0"/>
      <w:marBottom w:val="0"/>
      <w:divBdr>
        <w:top w:val="none" w:sz="0" w:space="0" w:color="auto"/>
        <w:left w:val="none" w:sz="0" w:space="0" w:color="auto"/>
        <w:bottom w:val="none" w:sz="0" w:space="0" w:color="auto"/>
        <w:right w:val="none" w:sz="0" w:space="0" w:color="auto"/>
      </w:divBdr>
    </w:div>
    <w:div w:id="1617325137">
      <w:bodyDiv w:val="1"/>
      <w:marLeft w:val="0"/>
      <w:marRight w:val="0"/>
      <w:marTop w:val="0"/>
      <w:marBottom w:val="0"/>
      <w:divBdr>
        <w:top w:val="none" w:sz="0" w:space="0" w:color="auto"/>
        <w:left w:val="none" w:sz="0" w:space="0" w:color="auto"/>
        <w:bottom w:val="none" w:sz="0" w:space="0" w:color="auto"/>
        <w:right w:val="none" w:sz="0" w:space="0" w:color="auto"/>
      </w:divBdr>
    </w:div>
    <w:div w:id="18137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CEF5-5E45-4C6D-BA1A-298572B7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4585</Words>
  <Characters>26136</Characters>
  <Application>Microsoft Office Word</Application>
  <DocSecurity>0</DocSecurity>
  <Lines>217</Lines>
  <Paragraphs>61</Paragraphs>
  <ScaleCrop>false</ScaleCrop>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Yang</dc:creator>
  <cp:keywords/>
  <dc:description/>
  <cp:lastModifiedBy>王紫瀅Candice</cp:lastModifiedBy>
  <cp:revision>7</cp:revision>
  <cp:lastPrinted>2026-02-25T03:18:00Z</cp:lastPrinted>
  <dcterms:created xsi:type="dcterms:W3CDTF">2026-06-04T09:21:00Z</dcterms:created>
  <dcterms:modified xsi:type="dcterms:W3CDTF">2026-06-30T10:24:00Z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1bc69fb6-fa93-4951-b39a-13d620cffe2d</vt:lpwstr>
  </property>
</Properties>
</file>